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spacing w:before="5"/>
        <w:rPr>
          <w:rFonts w:ascii="Times New Roman"/>
          <w:sz w:val="15"/>
        </w:rPr>
      </w:pPr>
    </w:p>
    <w:p w:rsidR="000D498D" w:rsidRDefault="000D498D">
      <w:pPr>
        <w:pStyle w:val="a3"/>
        <w:ind w:left="856"/>
        <w:rPr>
          <w:rFonts w:ascii="Times New Roman"/>
          <w:sz w:val="20"/>
        </w:rPr>
      </w:pPr>
      <w:r w:rsidRPr="000D498D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94.6pt;height:29.55pt;mso-position-horizontal-relative:char;mso-position-vertical-relative:line" coordsize="1892,591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892;height:59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width:1892;height:591" filled="f" stroked="f">
              <v:textbox style="mso-next-textbox:#_x0000_s1028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课程概念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spacing w:before="3"/>
        <w:rPr>
          <w:rFonts w:ascii="Times New Roman"/>
          <w:sz w:val="20"/>
        </w:rPr>
      </w:pPr>
    </w:p>
    <w:p w:rsidR="000D498D" w:rsidRDefault="000D498D">
      <w:pPr>
        <w:pStyle w:val="a3"/>
        <w:spacing w:before="28" w:line="259" w:lineRule="auto"/>
        <w:ind w:left="849" w:right="847"/>
        <w:jc w:val="both"/>
      </w:pPr>
      <w:r w:rsidRPr="000D498D">
        <w:pict>
          <v:group id="_x0000_s1029" style="position:absolute;left:0;text-align:left;margin-left:0;margin-top:-419.35pt;width:595.3pt;height:331.25pt;z-index:251662848;mso-position-horizontal-relative:page" coordorigin=",-8387" coordsize="11906,6625203">
            <v:shape id="_x0000_s1030" type="#_x0000_t75" style="position:absolute;top:-8388;width:11906;height:6576">
              <v:imagedata r:id="rId8" o:title=""/>
            </v:shape>
            <v:shape id="_x0000_s1031" type="#_x0000_t75" style="position:absolute;top:-4617;width:11904;height:2854">
              <v:imagedata r:id="rId9" o:title=""/>
            </v:shape>
            <v:shape id="_x0000_s1032" type="#_x0000_t75" style="position:absolute;left:1821;top:-7117;width:4688;height:1576">
              <v:imagedata r:id="rId10" o:title=""/>
            </v:shape>
            <v:shape id="_x0000_s1033" type="#_x0000_t75" style="position:absolute;left:10233;top:-4097;width:456;height:963">
              <v:imagedata r:id="rId11" o:title=""/>
            </v:shape>
            <v:shape id="_x0000_s1034" style="position:absolute;left:4060;top:-5244;width:4215;height:660" coordorigin="4061,-5244" coordsize="4215,660" o:spt="100" adj="0,,0" path="m4720,-4914r-9,-76l4686,-5059r-38,-61l4596,-5171r-61,-39l4466,-5235r-76,-9l4314,-5235r-69,25l4184,-5171r-51,51l4094,-5059r-25,69l4061,-4915r8,76l4094,-4769r39,61l4184,-4656r61,39l4314,-4593r76,9l4466,-4593r69,-24l4596,-4656r52,-51l4686,-4769r25,-69l4720,-4914t711,l5422,-4990r-25,-69l5359,-5120r-52,-51l5246,-5210r-69,-25l5101,-5244r-76,9l4956,-5210r-61,39l4844,-5120r-39,61l4780,-4990r-9,75l4780,-4839r25,70l4844,-4708r51,52l4956,-4617r69,24l5101,-4584r76,-9l5246,-4617r61,-39l5359,-4707r38,-62l5422,-4838r9,-76m6142,-4914r-9,-76l6108,-5059r-38,-61l6018,-5171r-61,-39l5888,-5235r-76,-9l5736,-5235r-69,25l5606,-5171r-52,51l5515,-5059r-25,69l5482,-4915r8,76l5515,-4769r39,61l5606,-4656r61,39l5736,-4593r76,9l5888,-4593r69,-24l6018,-4656r52,-51l6108,-4769r25,-69l6142,-4914t711,l6844,-4990r-25,-69l6781,-5120r-52,-51l6668,-5210r-69,-25l6523,-5244r-76,9l6378,-5210r-61,39l6265,-5120r-39,61l6201,-4990r-9,75l6201,-4839r25,70l6265,-4708r52,52l6378,-4617r69,24l6523,-4584r76,-9l6668,-4617r61,-39l6781,-4707r38,-62l6844,-4838r9,-76m7564,-4914r-9,-76l7530,-5059r-38,-61l7440,-5171r-61,-39l7310,-5235r-76,-9l7158,-5235r-69,25l7028,-5171r-51,51l6938,-5059r-25,69l6905,-4915r8,76l6938,-4769r39,61l7028,-4656r61,39l7158,-4593r76,9l7310,-4593r69,-24l7440,-4656r52,-51l7530,-4769r25,-69l7564,-4914t711,l8266,-4990r-25,-69l8203,-5120r-52,-51l8090,-5210r-69,-25l7945,-5244r-76,9l7800,-5210r-61,39l7688,-5120r-39,61l7624,-4990r-9,75l7624,-4839r25,70l7688,-4708r51,52l7800,-4617r69,24l7945,-4584r76,-9l8090,-4617r61,-39l8203,-4707r38,-62l8266,-4838r9,-76e" fillcolor="#844386" stroked="f">
              <v:stroke joinstyle="round"/>
              <v:formulas/>
              <v:path arrowok="t" o:connecttype="segments"/>
            </v:shape>
            <v:shape id="_x0000_s1035" type="#_x0000_t75" style="position:absolute;left:7972;top:-6890;width:1947;height:646">
              <v:imagedata r:id="rId12" o:title=""/>
            </v:shape>
            <v:shape id="_x0000_s1036" type="#_x0000_t202" style="position:absolute;top:-8388;width:11906;height:6625" filled="f" stroked="f">
              <v:textbox style="mso-next-textbox:#_x0000_s1036" inset="0,0,0,0">
                <w:txbxContent>
                  <w:p w:rsidR="000D498D" w:rsidRDefault="000D498D">
                    <w:pPr>
                      <w:rPr>
                        <w:sz w:val="76"/>
                      </w:rPr>
                    </w:pPr>
                  </w:p>
                  <w:p w:rsidR="000D498D" w:rsidRDefault="000D498D">
                    <w:pPr>
                      <w:spacing w:before="5"/>
                      <w:rPr>
                        <w:sz w:val="42"/>
                      </w:rPr>
                    </w:pPr>
                  </w:p>
                  <w:p w:rsidR="000D498D" w:rsidRDefault="006812A1">
                    <w:pPr>
                      <w:spacing w:before="1"/>
                      <w:ind w:left="2330" w:right="1936"/>
                      <w:jc w:val="center"/>
                      <w:rPr>
                        <w:rFonts w:ascii="宋体" w:eastAsia="宋体"/>
                        <w:sz w:val="76"/>
                      </w:rPr>
                    </w:pPr>
                    <w:r>
                      <w:rPr>
                        <w:rFonts w:ascii="宋体" w:eastAsia="宋体" w:hint="eastAsia"/>
                        <w:color w:val="844386"/>
                        <w:sz w:val="76"/>
                      </w:rPr>
                      <w:t>新商道领袖与国学智慧</w:t>
                    </w:r>
                  </w:p>
                  <w:p w:rsidR="000D498D" w:rsidRDefault="006812A1">
                    <w:pPr>
                      <w:spacing w:before="32"/>
                      <w:ind w:left="2330" w:right="1908"/>
                      <w:jc w:val="center"/>
                      <w:rPr>
                        <w:rFonts w:ascii="宋体" w:eastAsia="宋体"/>
                        <w:sz w:val="44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董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事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长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精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修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44"/>
                      </w:rPr>
                      <w:t>班</w:t>
                    </w:r>
                  </w:p>
                </w:txbxContent>
              </v:textbox>
            </v:shape>
            <w10:wrap anchorx="page"/>
          </v:group>
        </w:pict>
      </w:r>
      <w:r w:rsidR="006812A1">
        <w:rPr>
          <w:color w:val="6E3A61"/>
        </w:rPr>
        <w:t>文旅融合，</w:t>
      </w:r>
      <w:r w:rsidR="006812A1">
        <w:rPr>
          <w:color w:val="585858"/>
        </w:rPr>
        <w:t>是在文化创意为核心和引领下，文化与时代潮流的结合，文旅不应止步于走马观花，文创不应止于年轻时尚。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</w:t>
      </w:r>
      <w:r w:rsidR="006812A1">
        <w:rPr>
          <w:color w:val="6E3A61"/>
        </w:rPr>
        <w:t>国学智慧</w:t>
      </w:r>
      <w:r w:rsidR="006812A1">
        <w:rPr>
          <w:color w:val="585858"/>
        </w:rPr>
        <w:t>成为我们思想的源泉。</w: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7"/>
        <w:rPr>
          <w:sz w:val="29"/>
        </w:rPr>
      </w:pPr>
      <w:r w:rsidRPr="000D498D">
        <w:pict>
          <v:group id="_x0000_s1037" style="position:absolute;margin-left:42.8pt;margin-top:29.55pt;width:94.6pt;height:29.55pt;z-index:-251654656;mso-position-horizontal-relative:page" coordorigin="857,591" coordsize="1892,591203">
            <v:shape id="_x0000_s1038" type="#_x0000_t75" style="position:absolute;left:856;top:591;width:1892;height:591">
              <v:imagedata r:id="rId7" o:title=""/>
            </v:shape>
            <v:shape id="_x0000_s1039" type="#_x0000_t202" style="position:absolute;left:856;top:591;width:1892;height:591" filled="f" stroked="f">
              <v:textbox style="mso-next-textbox:#_x0000_s1039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项目特色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498D" w:rsidRDefault="006812A1">
      <w:pPr>
        <w:pStyle w:val="a3"/>
        <w:spacing w:before="248" w:line="261" w:lineRule="auto"/>
        <w:ind w:left="849" w:right="847"/>
      </w:pPr>
      <w:r>
        <w:rPr>
          <w:color w:val="585858"/>
        </w:rPr>
        <w:t>从文化中汲取力量，支撑企业战略的落地，其中就包含，通过研读，解析中国历史名人思想，结合民营企业经营实际，进行学习与研讨，以期更好的吸收。</w:t>
      </w:r>
    </w:p>
    <w:p w:rsidR="000D498D" w:rsidRDefault="000D498D">
      <w:pPr>
        <w:spacing w:line="261" w:lineRule="auto"/>
        <w:sectPr w:rsidR="000D498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D498D" w:rsidRDefault="000D498D">
      <w:pPr>
        <w:pStyle w:val="a3"/>
        <w:ind w:left="856"/>
        <w:rPr>
          <w:sz w:val="20"/>
        </w:rPr>
      </w:pPr>
      <w:r w:rsidRPr="000D498D">
        <w:lastRenderedPageBreak/>
        <w:pict>
          <v:shape id="_x0000_s1040" type="#_x0000_t202" style="position:absolute;left:0;text-align:left;margin-left:405.6pt;margin-top:705.4pt;width:35.05pt;height:18.55pt;z-index:-251657728;mso-position-horizontal-relative:page;mso-position-vertical-relative:page" filled="f" stroked="f">
            <v:textbox style="mso-next-textbox:#_x0000_s1040" inset="0,0,0,0">
              <w:txbxContent>
                <w:p w:rsidR="000D498D" w:rsidRDefault="006812A1">
                  <w:pPr>
                    <w:pStyle w:val="a3"/>
                    <w:spacing w:line="371" w:lineRule="exact"/>
                  </w:pPr>
                  <w:r>
                    <w:rPr>
                      <w:color w:val="FFFFFF"/>
                    </w:rPr>
                    <w:t>孔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</w:rPr>
                    <w:t>子</w:t>
                  </w:r>
                </w:p>
              </w:txbxContent>
            </v:textbox>
            <w10:wrap anchorx="page" anchory="page"/>
          </v:shape>
        </w:pict>
      </w:r>
      <w:r w:rsidRPr="000D498D">
        <w:pict>
          <v:group id="_x0000_s1041" style="position:absolute;left:0;text-align:left;margin-left:0;margin-top:138.75pt;width:595.2pt;height:702.95pt;z-index:-251656704;mso-position-horizontal-relative:page;mso-position-vertical-relative:page" coordorigin=",2775" coordsize="11904,14059203">
            <v:shape id="_x0000_s1042" type="#_x0000_t75" style="position:absolute;left:7214;top:11604;width:2360;height:2784">
              <v:imagedata r:id="rId13" o:title=""/>
            </v:shape>
            <v:shape id="_x0000_s1043" type="#_x0000_t75" style="position:absolute;left:6607;top:13512;width:3850;height:1020">
              <v:imagedata r:id="rId14" o:title=""/>
            </v:shape>
            <v:shape id="_x0000_s1044" type="#_x0000_t75" style="position:absolute;left:8443;top:6501;width:2357;height:2900">
              <v:imagedata r:id="rId15" o:title=""/>
            </v:shape>
            <v:shape id="_x0000_s1045" type="#_x0000_t75" style="position:absolute;left:7276;top:8460;width:3574;height:982">
              <v:imagedata r:id="rId16" o:title=""/>
            </v:shape>
            <v:shape id="_x0000_s1046" type="#_x0000_t75" style="position:absolute;left:1003;top:7472;width:7839;height:4545">
              <v:imagedata r:id="rId17" o:title=""/>
            </v:shape>
            <v:shape id="_x0000_s1047" type="#_x0000_t75" style="position:absolute;top:12820;width:11904;height:4014">
              <v:imagedata r:id="rId18" o:title=""/>
            </v:shape>
            <v:shape id="_x0000_s1048" type="#_x0000_t75" style="position:absolute;left:6806;top:3196;width:2369;height:2588">
              <v:imagedata r:id="rId19" o:title=""/>
            </v:shape>
            <v:shape id="_x0000_s1049" type="#_x0000_t75" style="position:absolute;left:6408;top:4910;width:3850;height:1020">
              <v:imagedata r:id="rId20" o:title=""/>
            </v:shape>
            <v:shape id="_x0000_s1050" type="#_x0000_t75" style="position:absolute;left:2248;top:2775;width:4113;height:3890">
              <v:imagedata r:id="rId21" o:title=""/>
            </v:shape>
            <w10:wrap anchorx="page" anchory="page"/>
          </v:group>
        </w:pict>
      </w:r>
      <w:r w:rsidRPr="000D498D">
        <w:rPr>
          <w:sz w:val="20"/>
        </w:rPr>
      </w:r>
      <w:r>
        <w:rPr>
          <w:sz w:val="20"/>
        </w:rPr>
        <w:pict>
          <v:group id="_x0000_s1051" style="width:94.6pt;height:29.55pt;mso-position-horizontal-relative:char;mso-position-vertical-relative:line" coordsize="1892,591203">
            <v:shape id="_x0000_s1052" type="#_x0000_t75" style="position:absolute;width:1892;height:591">
              <v:imagedata r:id="rId7" o:title=""/>
            </v:shape>
            <v:shape id="_x0000_s1053" type="#_x0000_t202" style="position:absolute;width:1892;height:591" filled="f" stroked="f">
              <v:textbox style="mso-next-textbox:#_x0000_s1053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研读人物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1"/>
        <w:rPr>
          <w:sz w:val="23"/>
        </w:rPr>
      </w:pPr>
    </w:p>
    <w:p w:rsidR="000D498D" w:rsidRDefault="006812A1">
      <w:pPr>
        <w:pStyle w:val="a3"/>
        <w:spacing w:before="28"/>
        <w:ind w:left="7624"/>
      </w:pPr>
      <w:r>
        <w:rPr>
          <w:color w:val="FFFFFF"/>
        </w:rPr>
        <w:t>庄</w:t>
      </w:r>
      <w:r>
        <w:rPr>
          <w:color w:val="FFFFFF"/>
        </w:rPr>
        <w:t xml:space="preserve"> </w:t>
      </w:r>
      <w:r>
        <w:rPr>
          <w:color w:val="FFFFFF"/>
        </w:rPr>
        <w:t>子</w: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8"/>
        <w:rPr>
          <w:sz w:val="26"/>
        </w:rPr>
      </w:pPr>
    </w:p>
    <w:p w:rsidR="000D498D" w:rsidRDefault="006812A1">
      <w:pPr>
        <w:pStyle w:val="a3"/>
        <w:spacing w:before="28"/>
        <w:ind w:right="2039"/>
        <w:jc w:val="right"/>
      </w:pPr>
      <w:r>
        <w:rPr>
          <w:color w:val="FFFFFF"/>
        </w:rPr>
        <w:t>老</w:t>
      </w:r>
      <w:r>
        <w:rPr>
          <w:color w:val="FFFFFF"/>
        </w:rPr>
        <w:t xml:space="preserve"> </w:t>
      </w:r>
      <w:r>
        <w:rPr>
          <w:color w:val="FFFFFF"/>
        </w:rPr>
        <w:t>子</w:t>
      </w:r>
    </w:p>
    <w:p w:rsidR="000D498D" w:rsidRDefault="000D498D">
      <w:pPr>
        <w:jc w:val="right"/>
        <w:sectPr w:rsidR="000D498D">
          <w:pgSz w:w="11910" w:h="16840"/>
          <w:pgMar w:top="1580" w:right="0" w:bottom="280" w:left="0" w:header="720" w:footer="720" w:gutter="0"/>
          <w:cols w:space="720"/>
        </w:sectPr>
      </w:pPr>
    </w:p>
    <w:p w:rsidR="000D498D" w:rsidRDefault="000D498D">
      <w:pPr>
        <w:pStyle w:val="a3"/>
        <w:ind w:left="859"/>
        <w:rPr>
          <w:sz w:val="20"/>
        </w:rPr>
      </w:pPr>
      <w:r w:rsidRPr="000D498D">
        <w:rPr>
          <w:sz w:val="20"/>
        </w:rPr>
      </w:r>
      <w:r>
        <w:rPr>
          <w:sz w:val="20"/>
        </w:rPr>
        <w:pict>
          <v:group id="_x0000_s1054" style="width:94.6pt;height:29.55pt;mso-position-horizontal-relative:char;mso-position-vertical-relative:line" coordsize="1892,591203">
            <v:shape id="_x0000_s1055" type="#_x0000_t75" style="position:absolute;width:1892;height:591">
              <v:imagedata r:id="rId7" o:title=""/>
            </v:shape>
            <v:shape id="_x0000_s1056" type="#_x0000_t202" style="position:absolute;width:1892;height:591" filled="f" stroked="f">
              <v:textbox style="mso-next-textbox:#_x0000_s1056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课程时间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spacing w:before="2"/>
        <w:rPr>
          <w:sz w:val="8"/>
        </w:rPr>
      </w:pPr>
    </w:p>
    <w:p w:rsidR="000D498D" w:rsidRDefault="006812A1">
      <w:pPr>
        <w:pStyle w:val="a3"/>
        <w:spacing w:before="28"/>
        <w:ind w:left="849"/>
      </w:pPr>
      <w:r>
        <w:rPr>
          <w:color w:val="585858"/>
        </w:rPr>
        <w:t>学制两年，每两月一次，每次</w:t>
      </w:r>
      <w:r>
        <w:rPr>
          <w:color w:val="585858"/>
        </w:rPr>
        <w:t xml:space="preserve"> 2-3 </w:t>
      </w:r>
      <w:r>
        <w:rPr>
          <w:color w:val="585858"/>
        </w:rPr>
        <w:t>天，终身免费复训。</w:t>
      </w:r>
    </w:p>
    <w:p w:rsidR="000D498D" w:rsidRDefault="000D498D">
      <w:pPr>
        <w:pStyle w:val="a3"/>
        <w:spacing w:before="10"/>
      </w:pPr>
      <w:r w:rsidRPr="000D498D">
        <w:pict>
          <v:group id="_x0000_s1057" style="position:absolute;margin-left:43.05pt;margin-top:28.25pt;width:94.6pt;height:29.55pt;z-index:-251652608;mso-position-horizontal-relative:page" coordorigin="862,566" coordsize="1892,591203">
            <v:shape id="_x0000_s1058" type="#_x0000_t75" style="position:absolute;left:861;top:565;width:1892;height:591">
              <v:imagedata r:id="rId7" o:title=""/>
            </v:shape>
            <v:shape id="_x0000_s1059" type="#_x0000_t202" style="position:absolute;left:861;top:565;width:1892;height:591" filled="f" stroked="f">
              <v:textbox style="mso-next-textbox:#_x0000_s1059" inset="0,0,0,0">
                <w:txbxContent>
                  <w:p w:rsidR="000D498D" w:rsidRDefault="006812A1">
                    <w:pPr>
                      <w:spacing w:before="74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上课地点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498D" w:rsidRDefault="006812A1">
      <w:pPr>
        <w:pStyle w:val="a3"/>
        <w:spacing w:before="212"/>
        <w:ind w:left="849"/>
      </w:pPr>
      <w:r>
        <w:rPr>
          <w:color w:val="585858"/>
        </w:rPr>
        <w:t>清华园、钟灵毓秀之国学圣地。</w:t>
      </w:r>
    </w:p>
    <w:p w:rsidR="000D498D" w:rsidRDefault="006812A1">
      <w:pPr>
        <w:pStyle w:val="a3"/>
        <w:spacing w:before="1"/>
        <w:rPr>
          <w:sz w:val="7"/>
        </w:rPr>
      </w:pPr>
      <w:r>
        <w:rPr>
          <w:noProof/>
          <w:lang w:val="en-US" w:bidi="ar-SA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107315</wp:posOffset>
            </wp:positionV>
            <wp:extent cx="6490335" cy="1675765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19" cy="167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6812A1">
      <w:pPr>
        <w:tabs>
          <w:tab w:val="left" w:pos="5539"/>
        </w:tabs>
        <w:spacing w:before="182"/>
        <w:ind w:right="1777"/>
        <w:jc w:val="right"/>
        <w:rPr>
          <w:sz w:val="24"/>
        </w:rPr>
      </w:pPr>
      <w:r>
        <w:rPr>
          <w:color w:val="585858"/>
          <w:sz w:val="24"/>
        </w:rPr>
        <w:t>《毛泽东之战略智慧》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峨眉山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《孔子之仁义智慧》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普陀山</w:t>
      </w:r>
    </w:p>
    <w:p w:rsidR="000D498D" w:rsidRDefault="006812A1">
      <w:pPr>
        <w:pStyle w:val="a3"/>
        <w:spacing w:before="7"/>
        <w:rPr>
          <w:sz w:val="7"/>
        </w:rPr>
      </w:pPr>
      <w:r>
        <w:rPr>
          <w:noProof/>
          <w:lang w:val="en-US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111125</wp:posOffset>
            </wp:positionV>
            <wp:extent cx="6513195" cy="1684655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243" cy="168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6812A1">
      <w:pPr>
        <w:tabs>
          <w:tab w:val="left" w:pos="5299"/>
        </w:tabs>
        <w:spacing w:before="132"/>
        <w:ind w:right="1777"/>
        <w:jc w:val="right"/>
        <w:rPr>
          <w:sz w:val="24"/>
        </w:rPr>
      </w:pPr>
      <w:r>
        <w:rPr>
          <w:color w:val="585858"/>
          <w:sz w:val="24"/>
        </w:rPr>
        <w:t>《老庄之天道智慧》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五台山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《曾国藩之领导智慧》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北京</w:t>
      </w:r>
    </w:p>
    <w:p w:rsidR="000D498D" w:rsidRDefault="006812A1">
      <w:pPr>
        <w:pStyle w:val="a3"/>
        <w:spacing w:before="2"/>
        <w:rPr>
          <w:sz w:val="6"/>
        </w:rPr>
      </w:pPr>
      <w:r>
        <w:rPr>
          <w:noProof/>
          <w:lang w:val="en-US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95885</wp:posOffset>
            </wp:positionV>
            <wp:extent cx="6504940" cy="1698625"/>
            <wp:effectExtent l="0" t="0" r="0" b="0"/>
            <wp:wrapTopAndBottom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031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6812A1">
      <w:pPr>
        <w:tabs>
          <w:tab w:val="left" w:pos="5299"/>
        </w:tabs>
        <w:spacing w:before="133"/>
        <w:ind w:right="1777"/>
        <w:jc w:val="right"/>
        <w:rPr>
          <w:sz w:val="24"/>
        </w:rPr>
      </w:pPr>
      <w:r>
        <w:rPr>
          <w:color w:val="585858"/>
          <w:sz w:val="24"/>
        </w:rPr>
        <w:t>《范蠡之商道智慧》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九华山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《王阳明之良知智慧》</w:t>
      </w:r>
      <w:r>
        <w:rPr>
          <w:color w:val="585858"/>
          <w:sz w:val="24"/>
        </w:rPr>
        <w:t>—</w:t>
      </w:r>
      <w:r>
        <w:rPr>
          <w:color w:val="585858"/>
          <w:sz w:val="24"/>
        </w:rPr>
        <w:t>黄山</w:t>
      </w:r>
    </w:p>
    <w:p w:rsidR="000D498D" w:rsidRDefault="000D498D">
      <w:pPr>
        <w:jc w:val="right"/>
        <w:rPr>
          <w:sz w:val="24"/>
        </w:rPr>
        <w:sectPr w:rsidR="000D498D">
          <w:pgSz w:w="11910" w:h="16840"/>
          <w:pgMar w:top="1580" w:right="0" w:bottom="280" w:left="0" w:header="720" w:footer="720" w:gutter="0"/>
          <w:cols w:space="720"/>
        </w:sectPr>
      </w:pPr>
    </w:p>
    <w:p w:rsidR="000D498D" w:rsidRDefault="000D498D">
      <w:pPr>
        <w:pStyle w:val="a3"/>
        <w:ind w:left="859"/>
        <w:rPr>
          <w:sz w:val="20"/>
        </w:rPr>
      </w:pPr>
      <w:r w:rsidRPr="000D498D">
        <w:rPr>
          <w:sz w:val="20"/>
        </w:rPr>
      </w:r>
      <w:r>
        <w:rPr>
          <w:sz w:val="20"/>
        </w:rPr>
        <w:pict>
          <v:group id="_x0000_s1060" style="width:94.6pt;height:29.55pt;mso-position-horizontal-relative:char;mso-position-vertical-relative:line" coordsize="1892,591203">
            <v:shape id="_x0000_s1061" type="#_x0000_t75" style="position:absolute;width:1892;height:591">
              <v:imagedata r:id="rId7" o:title=""/>
            </v:shape>
            <v:shape id="_x0000_s1062" type="#_x0000_t202" style="position:absolute;width:1892;height:591" filled="f" stroked="f">
              <v:textbox style="mso-next-textbox:#_x0000_s1062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领衔师资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rPr>
          <w:sz w:val="20"/>
        </w:rPr>
      </w:pPr>
    </w:p>
    <w:p w:rsidR="000D498D" w:rsidRDefault="006812A1">
      <w:pPr>
        <w:pStyle w:val="a3"/>
        <w:spacing w:before="14"/>
        <w:rPr>
          <w:sz w:val="12"/>
        </w:rPr>
      </w:pPr>
      <w:r>
        <w:rPr>
          <w:noProof/>
          <w:lang w:val="en-US"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173990</wp:posOffset>
            </wp:positionV>
            <wp:extent cx="1506220" cy="2099945"/>
            <wp:effectExtent l="0" t="0" r="0" b="0"/>
            <wp:wrapTopAndBottom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4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173990</wp:posOffset>
            </wp:positionV>
            <wp:extent cx="1508760" cy="2099945"/>
            <wp:effectExtent l="0" t="0" r="0" b="0"/>
            <wp:wrapTopAndBottom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7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173990</wp:posOffset>
            </wp:positionV>
            <wp:extent cx="1514475" cy="2099945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61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173990</wp:posOffset>
            </wp:positionV>
            <wp:extent cx="1505585" cy="2099945"/>
            <wp:effectExtent l="0" t="0" r="0" b="0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0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0D498D">
      <w:pPr>
        <w:pStyle w:val="a3"/>
        <w:rPr>
          <w:sz w:val="20"/>
        </w:rPr>
      </w:pPr>
    </w:p>
    <w:p w:rsidR="000D498D" w:rsidRDefault="006812A1">
      <w:pPr>
        <w:pStyle w:val="a3"/>
        <w:spacing w:before="1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236220</wp:posOffset>
            </wp:positionV>
            <wp:extent cx="1506855" cy="2099945"/>
            <wp:effectExtent l="0" t="0" r="0" b="0"/>
            <wp:wrapTopAndBottom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3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8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236220</wp:posOffset>
            </wp:positionV>
            <wp:extent cx="1508760" cy="2099945"/>
            <wp:effectExtent l="0" t="0" r="0" b="0"/>
            <wp:wrapTopAndBottom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4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55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3836035</wp:posOffset>
            </wp:positionH>
            <wp:positionV relativeFrom="paragraph">
              <wp:posOffset>236220</wp:posOffset>
            </wp:positionV>
            <wp:extent cx="1517650" cy="2099945"/>
            <wp:effectExtent l="0" t="0" r="0" b="0"/>
            <wp:wrapTopAndBottom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5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5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236220</wp:posOffset>
            </wp:positionV>
            <wp:extent cx="1506220" cy="2099945"/>
            <wp:effectExtent l="0" t="0" r="0" b="0"/>
            <wp:wrapTopAndBottom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6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4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0D498D">
      <w:pPr>
        <w:pStyle w:val="a3"/>
        <w:rPr>
          <w:sz w:val="20"/>
        </w:rPr>
      </w:pPr>
    </w:p>
    <w:p w:rsidR="000D498D" w:rsidRDefault="006812A1">
      <w:pPr>
        <w:pStyle w:val="a3"/>
        <w:spacing w:before="16"/>
        <w:rPr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316230</wp:posOffset>
            </wp:positionV>
            <wp:extent cx="1506855" cy="2121535"/>
            <wp:effectExtent l="0" t="0" r="0" b="0"/>
            <wp:wrapTopAndBottom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7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3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316230</wp:posOffset>
            </wp:positionV>
            <wp:extent cx="1509395" cy="2121535"/>
            <wp:effectExtent l="0" t="0" r="0" b="0"/>
            <wp:wrapTopAndBottom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8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316230</wp:posOffset>
            </wp:positionV>
            <wp:extent cx="1515745" cy="2121535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7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316230</wp:posOffset>
            </wp:positionV>
            <wp:extent cx="1506220" cy="2121535"/>
            <wp:effectExtent l="0" t="0" r="0" b="0"/>
            <wp:wrapTopAndBottom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97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0D498D">
      <w:pPr>
        <w:rPr>
          <w:sz w:val="24"/>
        </w:rPr>
        <w:sectPr w:rsidR="000D498D">
          <w:pgSz w:w="11910" w:h="16840"/>
          <w:pgMar w:top="1580" w:right="0" w:bottom="280" w:left="0" w:header="720" w:footer="720" w:gutter="0"/>
          <w:cols w:space="720"/>
        </w:sectPr>
      </w:pPr>
    </w:p>
    <w:p w:rsidR="000D498D" w:rsidRDefault="000D498D">
      <w:pPr>
        <w:pStyle w:val="a3"/>
        <w:ind w:left="859"/>
        <w:rPr>
          <w:sz w:val="20"/>
        </w:rPr>
      </w:pPr>
      <w:r w:rsidRPr="000D498D">
        <w:rPr>
          <w:sz w:val="20"/>
        </w:rPr>
      </w:r>
      <w:r>
        <w:rPr>
          <w:sz w:val="20"/>
        </w:rPr>
        <w:pict>
          <v:group id="_x0000_s1063" style="width:94.6pt;height:29.55pt;mso-position-horizontal-relative:char;mso-position-vertical-relative:line" coordsize="1892,591203">
            <v:shape id="_x0000_s1064" type="#_x0000_t75" style="position:absolute;width:1892;height:591">
              <v:imagedata r:id="rId7" o:title=""/>
            </v:shape>
            <v:shape id="_x0000_s1065" type="#_x0000_t202" style="position:absolute;width:1892;height:591" filled="f" stroked="f">
              <v:textbox style="mso-next-textbox:#_x0000_s1065" inset="0,0,0,0">
                <w:txbxContent>
                  <w:p w:rsidR="000D498D" w:rsidRDefault="006812A1">
                    <w:pPr>
                      <w:spacing w:before="72"/>
                      <w:ind w:left="458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分期主题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7" w:after="1"/>
        <w:rPr>
          <w:sz w:val="15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5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79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【一】毛泽东之战略智慧</w:t>
            </w:r>
          </w:p>
        </w:tc>
      </w:tr>
      <w:tr w:rsidR="000D498D">
        <w:trPr>
          <w:trHeight w:val="1944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15"/>
              <w:ind w:left="0"/>
              <w:rPr>
                <w:sz w:val="18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① </w:t>
            </w:r>
            <w:r>
              <w:rPr>
                <w:color w:val="585858"/>
                <w:sz w:val="24"/>
              </w:rPr>
              <w:t>毛主席经典文章《湖南运动报告》、《论持久战》、《改造我们的学习》解析；</w:t>
            </w:r>
          </w:p>
          <w:p w:rsidR="000D498D" w:rsidRDefault="006812A1">
            <w:pPr>
              <w:pStyle w:val="TableParagraph"/>
              <w:spacing w:line="440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② </w:t>
            </w:r>
            <w:r>
              <w:rPr>
                <w:color w:val="585858"/>
                <w:sz w:val="24"/>
              </w:rPr>
              <w:t>毛主席在长征期间与抗日、解放战争中展现出的关键战略指挥艺术；</w:t>
            </w:r>
          </w:p>
          <w:p w:rsidR="000D498D" w:rsidRDefault="006812A1">
            <w:pPr>
              <w:pStyle w:val="TableParagraph"/>
              <w:spacing w:line="442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③ </w:t>
            </w:r>
            <w:r>
              <w:rPr>
                <w:color w:val="585858"/>
                <w:sz w:val="24"/>
              </w:rPr>
              <w:t>毛主席在重要节点如三湾改编、遵义会议、瓦窑堡会议中的战略决策素养的体现；</w:t>
            </w:r>
          </w:p>
        </w:tc>
      </w:tr>
      <w:tr w:rsidR="000D498D">
        <w:trPr>
          <w:trHeight w:val="1191"/>
        </w:trPr>
        <w:tc>
          <w:tcPr>
            <w:tcW w:w="1406" w:type="dxa"/>
          </w:tcPr>
          <w:p w:rsidR="000D498D" w:rsidRDefault="000D498D">
            <w:pPr>
              <w:pStyle w:val="TableParagraph"/>
              <w:spacing w:before="6"/>
              <w:ind w:left="0"/>
            </w:pPr>
          </w:p>
          <w:p w:rsidR="000D498D" w:rsidRDefault="006812A1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91"/>
              <w:ind w:left="107" w:right="95"/>
              <w:rPr>
                <w:sz w:val="24"/>
              </w:rPr>
            </w:pPr>
            <w:r>
              <w:rPr>
                <w:color w:val="585858"/>
                <w:spacing w:val="-7"/>
                <w:sz w:val="24"/>
              </w:rPr>
              <w:t>民营企业发展不可缺少正确而清晰的战略。毛主席的战略思想与实践是东方战略学</w:t>
            </w:r>
            <w:r>
              <w:rPr>
                <w:color w:val="585858"/>
                <w:sz w:val="24"/>
              </w:rPr>
              <w:t>的集大成者。</w:t>
            </w:r>
          </w:p>
        </w:tc>
      </w:tr>
    </w:tbl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6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【二】孔子之仁义智慧</w:t>
            </w:r>
          </w:p>
        </w:tc>
      </w:tr>
      <w:tr w:rsidR="000D498D">
        <w:trPr>
          <w:trHeight w:val="1943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16"/>
              <w:ind w:left="0"/>
              <w:rPr>
                <w:sz w:val="18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</w:t>
            </w:r>
            <w:r>
              <w:rPr>
                <w:color w:val="585858"/>
                <w:sz w:val="24"/>
              </w:rPr>
              <w:t>《论语》精髓解析与对中国的人格理想</w:t>
            </w:r>
            <w:r>
              <w:rPr>
                <w:color w:val="585858"/>
                <w:sz w:val="24"/>
              </w:rPr>
              <w:t>---</w:t>
            </w:r>
            <w:r>
              <w:rPr>
                <w:color w:val="585858"/>
                <w:sz w:val="24"/>
              </w:rPr>
              <w:t>君子理解；</w:t>
            </w:r>
          </w:p>
          <w:p w:rsidR="000D498D" w:rsidRDefault="006812A1">
            <w:pPr>
              <w:pStyle w:val="TableParagraph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</w:t>
            </w:r>
            <w:r>
              <w:rPr>
                <w:color w:val="58585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真实的活泼的孔子人生与孔子思想的现代价值；</w:t>
            </w: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③ </w:t>
            </w:r>
            <w:r>
              <w:rPr>
                <w:color w:val="585858"/>
                <w:sz w:val="24"/>
              </w:rPr>
              <w:t>儒家</w:t>
            </w:r>
            <w:r>
              <w:rPr>
                <w:color w:val="585858"/>
                <w:sz w:val="24"/>
              </w:rPr>
              <w:t>“</w:t>
            </w:r>
            <w:r>
              <w:rPr>
                <w:color w:val="585858"/>
                <w:sz w:val="24"/>
              </w:rPr>
              <w:t>格物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致知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正心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诚意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修身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齐家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治国</w:t>
            </w:r>
            <w:r>
              <w:rPr>
                <w:color w:val="585858"/>
                <w:sz w:val="24"/>
              </w:rPr>
              <w:t>-</w:t>
            </w:r>
            <w:r>
              <w:rPr>
                <w:color w:val="585858"/>
                <w:sz w:val="24"/>
              </w:rPr>
              <w:t>平天下</w:t>
            </w:r>
            <w:r>
              <w:rPr>
                <w:color w:val="585858"/>
                <w:sz w:val="24"/>
              </w:rPr>
              <w:t>”</w:t>
            </w:r>
            <w:r>
              <w:rPr>
                <w:color w:val="585858"/>
                <w:sz w:val="24"/>
              </w:rPr>
              <w:t>之于当代企业家精进修炼；</w:t>
            </w:r>
          </w:p>
        </w:tc>
      </w:tr>
      <w:tr w:rsidR="000D498D">
        <w:trPr>
          <w:trHeight w:val="716"/>
        </w:trPr>
        <w:tc>
          <w:tcPr>
            <w:tcW w:w="1406" w:type="dxa"/>
          </w:tcPr>
          <w:p w:rsidR="000D498D" w:rsidRDefault="006812A1">
            <w:pPr>
              <w:pStyle w:val="TableParagraph"/>
              <w:spacing w:before="172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企业的原点是企业家，物有本末，事有始终。掌握自我，进退有据，成功之道。</w:t>
            </w:r>
          </w:p>
        </w:tc>
      </w:tr>
    </w:tbl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6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79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【三】老庄之天道智慧</w:t>
            </w:r>
          </w:p>
        </w:tc>
      </w:tr>
      <w:tr w:rsidR="000D498D">
        <w:trPr>
          <w:trHeight w:val="2383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15"/>
              <w:ind w:left="0"/>
              <w:rPr>
                <w:sz w:val="18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</w:t>
            </w:r>
            <w:r>
              <w:rPr>
                <w:color w:val="585858"/>
                <w:sz w:val="24"/>
              </w:rPr>
              <w:t>《道德经》、《庄子》的核心思想魅力；</w:t>
            </w:r>
          </w:p>
          <w:p w:rsidR="000D498D" w:rsidRDefault="006812A1">
            <w:pPr>
              <w:pStyle w:val="TableParagraph"/>
              <w:spacing w:line="440" w:lineRule="exact"/>
              <w:ind w:right="-29"/>
              <w:rPr>
                <w:sz w:val="24"/>
              </w:rPr>
            </w:pPr>
            <w:r>
              <w:rPr>
                <w:color w:val="585858"/>
                <w:spacing w:val="-17"/>
                <w:sz w:val="24"/>
              </w:rPr>
              <w:t xml:space="preserve">② </w:t>
            </w:r>
            <w:r>
              <w:rPr>
                <w:color w:val="585858"/>
                <w:spacing w:val="-17"/>
                <w:sz w:val="24"/>
              </w:rPr>
              <w:t>认知老子思想的高度，及其辩证的思维方式，领略庄子的瑰丽、浪漫与逍遥，洞悉人生的意义；</w:t>
            </w:r>
          </w:p>
          <w:p w:rsidR="000D498D" w:rsidRDefault="006812A1">
            <w:pPr>
              <w:pStyle w:val="TableParagraph"/>
              <w:spacing w:before="3" w:line="237" w:lineRule="auto"/>
              <w:ind w:left="706" w:right="95" w:hanging="360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③ </w:t>
            </w:r>
            <w:r>
              <w:rPr>
                <w:color w:val="585858"/>
                <w:sz w:val="24"/>
              </w:rPr>
              <w:t>新时代，文创能力于企业家尤其重要，庄子一脉对中国文化的感性能力的价值，之于当代企业的价值，至关重要；</w:t>
            </w:r>
          </w:p>
        </w:tc>
      </w:tr>
      <w:tr w:rsidR="000D498D">
        <w:trPr>
          <w:trHeight w:val="716"/>
        </w:trPr>
        <w:tc>
          <w:tcPr>
            <w:tcW w:w="1406" w:type="dxa"/>
          </w:tcPr>
          <w:p w:rsidR="000D498D" w:rsidRDefault="006812A1">
            <w:pPr>
              <w:pStyle w:val="TableParagraph"/>
              <w:spacing w:before="173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32"/>
              <w:ind w:left="107" w:right="-29"/>
              <w:rPr>
                <w:sz w:val="24"/>
              </w:rPr>
            </w:pPr>
            <w:r>
              <w:rPr>
                <w:color w:val="585858"/>
                <w:sz w:val="24"/>
              </w:rPr>
              <w:t>叩问中国传统哲学的最高典籍，打开智慧之源，提升企业家格局，助力企业决策。</w:t>
            </w:r>
          </w:p>
        </w:tc>
      </w:tr>
    </w:tbl>
    <w:p w:rsidR="000D498D" w:rsidRDefault="000D498D">
      <w:pPr>
        <w:rPr>
          <w:sz w:val="24"/>
        </w:rPr>
        <w:sectPr w:rsidR="000D498D">
          <w:pgSz w:w="11910" w:h="16840"/>
          <w:pgMar w:top="1440" w:right="0" w:bottom="280" w:left="0" w:header="720" w:footer="720" w:gutter="0"/>
          <w:cols w:space="720"/>
        </w:sect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4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6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78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【四】曾国藩之领导智慧</w:t>
            </w:r>
          </w:p>
        </w:tc>
      </w:tr>
      <w:tr w:rsidR="000D498D">
        <w:trPr>
          <w:trHeight w:val="1943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3"/>
              <w:ind w:left="0"/>
              <w:rPr>
                <w:rFonts w:ascii="Times New Roman"/>
                <w:sz w:val="30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① </w:t>
            </w:r>
            <w:r>
              <w:rPr>
                <w:color w:val="585858"/>
                <w:sz w:val="24"/>
              </w:rPr>
              <w:t>曾国藩家书的精髓解析，儒家传承之切实功夫；</w:t>
            </w:r>
          </w:p>
          <w:p w:rsidR="000D498D" w:rsidRDefault="006812A1">
            <w:pPr>
              <w:pStyle w:val="TableParagraph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② </w:t>
            </w:r>
            <w:r>
              <w:rPr>
                <w:color w:val="585858"/>
                <w:sz w:val="24"/>
              </w:rPr>
              <w:t>曾国藩从无到有，带领湘军攻克太平天国的领导才能的具体体现；</w:t>
            </w: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③ </w:t>
            </w:r>
            <w:r>
              <w:rPr>
                <w:color w:val="585858"/>
                <w:sz w:val="24"/>
              </w:rPr>
              <w:t>曾国藩在识人、用人上的可供借鉴吸收之处；</w:t>
            </w:r>
          </w:p>
        </w:tc>
      </w:tr>
      <w:tr w:rsidR="000D498D">
        <w:trPr>
          <w:trHeight w:val="1192"/>
        </w:trPr>
        <w:tc>
          <w:tcPr>
            <w:tcW w:w="1406" w:type="dxa"/>
          </w:tcPr>
          <w:p w:rsidR="000D498D" w:rsidRDefault="000D498D">
            <w:pPr>
              <w:pStyle w:val="TableParagraph"/>
              <w:spacing w:before="7"/>
              <w:ind w:left="0"/>
              <w:rPr>
                <w:rFonts w:ascii="Times New Roman"/>
                <w:sz w:val="35"/>
              </w:rPr>
            </w:pPr>
          </w:p>
          <w:p w:rsidR="000D498D" w:rsidRDefault="006812A1">
            <w:pPr>
              <w:pStyle w:val="TableParagraph"/>
              <w:spacing w:before="1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95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企业家提升自己的领导能力与素养，必须理性而持续，</w:t>
            </w:r>
            <w:r>
              <w:rPr>
                <w:color w:val="58585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曾国藩是中人资质而成功非凡，可谓</w:t>
            </w:r>
            <w:r>
              <w:rPr>
                <w:color w:val="585858"/>
                <w:sz w:val="24"/>
              </w:rPr>
              <w:t>“</w:t>
            </w:r>
            <w:r>
              <w:rPr>
                <w:color w:val="585858"/>
                <w:sz w:val="24"/>
              </w:rPr>
              <w:t>三不朽</w:t>
            </w:r>
            <w:r>
              <w:rPr>
                <w:color w:val="585858"/>
                <w:sz w:val="24"/>
              </w:rPr>
              <w:t>”</w:t>
            </w:r>
            <w:r>
              <w:rPr>
                <w:color w:val="585858"/>
                <w:sz w:val="24"/>
              </w:rPr>
              <w:t>，值得学习。</w:t>
            </w:r>
          </w:p>
        </w:tc>
      </w:tr>
    </w:tbl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spacing w:before="9"/>
        <w:rPr>
          <w:rFonts w:ascii="Times New Roman"/>
          <w:sz w:val="14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5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【五】范蠡之商道智慧</w:t>
            </w:r>
          </w:p>
        </w:tc>
      </w:tr>
      <w:tr w:rsidR="000D498D">
        <w:trPr>
          <w:trHeight w:val="1944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3"/>
              <w:ind w:left="0"/>
              <w:rPr>
                <w:rFonts w:ascii="Times New Roman"/>
                <w:sz w:val="30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① </w:t>
            </w:r>
            <w:r>
              <w:rPr>
                <w:color w:val="585858"/>
                <w:sz w:val="24"/>
              </w:rPr>
              <w:t>春秋时期，吴越争霸中范蠡的智囊作用分析；</w:t>
            </w:r>
          </w:p>
          <w:p w:rsidR="000D498D" w:rsidRDefault="006812A1">
            <w:pPr>
              <w:pStyle w:val="TableParagraph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② </w:t>
            </w:r>
            <w:r>
              <w:rPr>
                <w:color w:val="585858"/>
                <w:sz w:val="24"/>
              </w:rPr>
              <w:t>范蠡的商道核心思想的内容；</w:t>
            </w: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③ </w:t>
            </w:r>
            <w:r>
              <w:rPr>
                <w:color w:val="585858"/>
                <w:sz w:val="24"/>
              </w:rPr>
              <w:t>范蠡之所以是中国商圣的原因，中国企业家的标准是什么；</w:t>
            </w:r>
          </w:p>
        </w:tc>
      </w:tr>
      <w:tr w:rsidR="000D498D">
        <w:trPr>
          <w:trHeight w:val="1191"/>
        </w:trPr>
        <w:tc>
          <w:tcPr>
            <w:tcW w:w="1406" w:type="dxa"/>
          </w:tcPr>
          <w:p w:rsidR="000D498D" w:rsidRDefault="000D498D">
            <w:pPr>
              <w:pStyle w:val="TableParagraph"/>
              <w:spacing w:before="9"/>
              <w:ind w:left="0"/>
              <w:rPr>
                <w:rFonts w:ascii="Times New Roman"/>
                <w:sz w:val="35"/>
              </w:rPr>
            </w:pPr>
          </w:p>
          <w:p w:rsidR="000D498D" w:rsidRDefault="006812A1">
            <w:pPr>
              <w:pStyle w:val="TableParagraph"/>
              <w:spacing w:before="1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94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商圣乃商中之圣，中国企业家缺少心中的真正典范，</w:t>
            </w:r>
            <w:r>
              <w:rPr>
                <w:color w:val="58585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时代变迁，但有些准则不会改变，商之道，长久之道。</w:t>
            </w:r>
          </w:p>
        </w:tc>
      </w:tr>
    </w:tbl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rPr>
          <w:rFonts w:ascii="Times New Roman"/>
          <w:sz w:val="20"/>
        </w:rPr>
      </w:pPr>
    </w:p>
    <w:p w:rsidR="000D498D" w:rsidRDefault="000D498D">
      <w:pPr>
        <w:pStyle w:val="a3"/>
        <w:spacing w:before="9"/>
        <w:rPr>
          <w:rFonts w:ascii="Times New Roman"/>
          <w:sz w:val="14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8742"/>
      </w:tblGrid>
      <w:tr w:rsidR="000D498D">
        <w:trPr>
          <w:trHeight w:val="716"/>
        </w:trPr>
        <w:tc>
          <w:tcPr>
            <w:tcW w:w="10148" w:type="dxa"/>
            <w:gridSpan w:val="2"/>
            <w:shd w:val="clear" w:color="auto" w:fill="6E3A61"/>
          </w:tcPr>
          <w:p w:rsidR="000D498D" w:rsidRDefault="006812A1">
            <w:pPr>
              <w:pStyle w:val="TableParagraph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【六】王阳明之良知智慧</w:t>
            </w:r>
          </w:p>
        </w:tc>
      </w:tr>
      <w:tr w:rsidR="000D498D">
        <w:trPr>
          <w:trHeight w:val="1943"/>
        </w:trPr>
        <w:tc>
          <w:tcPr>
            <w:tcW w:w="10148" w:type="dxa"/>
            <w:gridSpan w:val="2"/>
          </w:tcPr>
          <w:p w:rsidR="000D498D" w:rsidRDefault="000D498D">
            <w:pPr>
              <w:pStyle w:val="TableParagraph"/>
              <w:spacing w:before="2"/>
              <w:ind w:left="0"/>
              <w:rPr>
                <w:rFonts w:ascii="Times New Roman"/>
                <w:sz w:val="30"/>
              </w:rPr>
            </w:pPr>
          </w:p>
          <w:p w:rsidR="000D498D" w:rsidRDefault="006812A1">
            <w:pPr>
              <w:pStyle w:val="TableParagraph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</w:t>
            </w:r>
            <w:r>
              <w:rPr>
                <w:color w:val="585858"/>
                <w:sz w:val="24"/>
              </w:rPr>
              <w:t>《传习录》中的知行合一与实践学问解析；</w:t>
            </w:r>
          </w:p>
          <w:p w:rsidR="000D498D" w:rsidRDefault="006812A1">
            <w:pPr>
              <w:pStyle w:val="TableParagraph"/>
              <w:spacing w:line="440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② </w:t>
            </w:r>
            <w:r>
              <w:rPr>
                <w:color w:val="585858"/>
                <w:sz w:val="24"/>
              </w:rPr>
              <w:t>阳明心学与日本商界人物的成功实践的内在联系；</w:t>
            </w:r>
          </w:p>
          <w:p w:rsidR="000D498D" w:rsidRDefault="006812A1">
            <w:pPr>
              <w:pStyle w:val="TableParagraph"/>
              <w:spacing w:line="442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③“</w:t>
            </w:r>
            <w:r>
              <w:rPr>
                <w:color w:val="585858"/>
                <w:sz w:val="24"/>
              </w:rPr>
              <w:t>致良知</w:t>
            </w:r>
            <w:r>
              <w:rPr>
                <w:color w:val="585858"/>
                <w:sz w:val="24"/>
              </w:rPr>
              <w:t>”</w:t>
            </w:r>
            <w:r>
              <w:rPr>
                <w:color w:val="585858"/>
                <w:sz w:val="24"/>
              </w:rPr>
              <w:t>在企业家修炼与企业文化建设上的运用与启发；</w:t>
            </w:r>
          </w:p>
        </w:tc>
      </w:tr>
      <w:tr w:rsidR="000D498D">
        <w:trPr>
          <w:trHeight w:val="1192"/>
        </w:trPr>
        <w:tc>
          <w:tcPr>
            <w:tcW w:w="1406" w:type="dxa"/>
          </w:tcPr>
          <w:p w:rsidR="000D498D" w:rsidRDefault="000D498D">
            <w:pPr>
              <w:pStyle w:val="TableParagraph"/>
              <w:spacing w:before="9"/>
              <w:ind w:left="0"/>
              <w:rPr>
                <w:rFonts w:ascii="Times New Roman"/>
                <w:sz w:val="35"/>
              </w:rPr>
            </w:pPr>
          </w:p>
          <w:p w:rsidR="000D498D" w:rsidRDefault="006812A1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 w:rsidR="000D498D" w:rsidRDefault="006812A1">
            <w:pPr>
              <w:pStyle w:val="TableParagraph"/>
              <w:spacing w:before="194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企业家创业到一定的阶段，会迷失方向，遗忘初心，</w:t>
            </w:r>
            <w:r>
              <w:rPr>
                <w:color w:val="58585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阳明先生的良知理论让老板重新能量满满，再踏征程。</w:t>
            </w:r>
          </w:p>
        </w:tc>
      </w:tr>
    </w:tbl>
    <w:p w:rsidR="000D498D" w:rsidRDefault="000D498D">
      <w:pPr>
        <w:spacing w:line="237" w:lineRule="auto"/>
        <w:rPr>
          <w:sz w:val="24"/>
        </w:rPr>
        <w:sectPr w:rsidR="000D498D">
          <w:pgSz w:w="11910" w:h="16840"/>
          <w:pgMar w:top="1580" w:right="0" w:bottom="280" w:left="0" w:header="720" w:footer="720" w:gutter="0"/>
          <w:cols w:space="720"/>
        </w:sectPr>
      </w:pPr>
    </w:p>
    <w:p w:rsidR="000D498D" w:rsidRDefault="000D498D">
      <w:pPr>
        <w:pStyle w:val="a3"/>
        <w:spacing w:before="9"/>
        <w:rPr>
          <w:rFonts w:ascii="Times New Roman"/>
        </w:rPr>
      </w:pPr>
    </w:p>
    <w:p w:rsidR="000D498D" w:rsidRDefault="000D498D">
      <w:pPr>
        <w:pStyle w:val="a3"/>
        <w:ind w:left="859"/>
        <w:rPr>
          <w:rFonts w:ascii="Times New Roman"/>
          <w:sz w:val="20"/>
        </w:rPr>
      </w:pPr>
      <w:r w:rsidRPr="000D498D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6" style="width:94.6pt;height:29.55pt;mso-position-horizontal-relative:char;mso-position-vertical-relative:line" coordsize="1892,591203">
            <v:shape id="_x0000_s1067" type="#_x0000_t75" style="position:absolute;width:1892;height:591">
              <v:imagedata r:id="rId7" o:title=""/>
            </v:shape>
            <v:shape id="_x0000_s1068" type="#_x0000_t202" style="position:absolute;width:1892;height:591" filled="f" stroked="f">
              <v:textbox style="mso-next-textbox:#_x0000_s1068" inset="0,0,0,0">
                <w:txbxContent>
                  <w:p w:rsidR="000D498D" w:rsidRDefault="006812A1">
                    <w:pPr>
                      <w:spacing w:before="72"/>
                      <w:ind w:left="712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对</w:t>
                    </w: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spacing w:before="1"/>
        <w:rPr>
          <w:rFonts w:ascii="Times New Roman"/>
          <w:sz w:val="29"/>
        </w:rPr>
      </w:pPr>
    </w:p>
    <w:p w:rsidR="000D498D" w:rsidRDefault="006812A1">
      <w:pPr>
        <w:pStyle w:val="a3"/>
        <w:spacing w:before="28" w:line="259" w:lineRule="auto"/>
        <w:ind w:left="849" w:right="847"/>
      </w:pPr>
      <w:r>
        <w:rPr>
          <w:color w:val="585858"/>
        </w:rPr>
        <w:t>各类民营企业董事长、总经理以及高层管理人员等，追求思想精进，实践创新的志同道合者。</w: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17"/>
        <w:rPr>
          <w:sz w:val="24"/>
        </w:rPr>
      </w:pPr>
      <w:r w:rsidRPr="000D498D">
        <w:pict>
          <v:group id="_x0000_s1069" style="position:absolute;margin-left:43.05pt;margin-top:24.9pt;width:94.6pt;height:29.55pt;z-index:-251651584;mso-position-horizontal-relative:page" coordorigin="862,499" coordsize="1892,591203">
            <v:shape id="_x0000_s1070" type="#_x0000_t75" style="position:absolute;left:861;top:498;width:1892;height:591">
              <v:imagedata r:id="rId7" o:title=""/>
            </v:shape>
            <v:shape id="_x0000_s1071" type="#_x0000_t202" style="position:absolute;left:861;top:498;width:1892;height:591" filled="f" stroked="f">
              <v:textbox style="mso-next-textbox:#_x0000_s1071" inset="0,0,0,0">
                <w:txbxContent>
                  <w:p w:rsidR="000D498D" w:rsidRDefault="006812A1">
                    <w:pPr>
                      <w:spacing w:before="72"/>
                      <w:ind w:left="712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学</w:t>
                    </w: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498D" w:rsidRDefault="006812A1">
      <w:pPr>
        <w:pStyle w:val="a3"/>
        <w:spacing w:before="272"/>
        <w:ind w:left="849"/>
      </w:pPr>
      <w:r>
        <w:rPr>
          <w:color w:val="585858"/>
        </w:rPr>
        <w:t>学费</w:t>
      </w:r>
      <w:r>
        <w:rPr>
          <w:color w:val="585858"/>
        </w:rPr>
        <w:t xml:space="preserve"> 98000 </w:t>
      </w:r>
      <w:r>
        <w:rPr>
          <w:color w:val="585858"/>
        </w:rPr>
        <w:t>元</w:t>
      </w:r>
      <w:r>
        <w:rPr>
          <w:color w:val="585858"/>
        </w:rPr>
        <w:t>/</w:t>
      </w:r>
      <w:r>
        <w:rPr>
          <w:color w:val="585858"/>
        </w:rPr>
        <w:t>人，清华校友</w:t>
      </w:r>
      <w:r>
        <w:rPr>
          <w:color w:val="585858"/>
        </w:rPr>
        <w:t xml:space="preserve"> 49800/</w:t>
      </w:r>
      <w:r>
        <w:rPr>
          <w:color w:val="585858"/>
        </w:rPr>
        <w:t>人，</w:t>
      </w:r>
      <w:r>
        <w:rPr>
          <w:color w:val="585858"/>
        </w:rPr>
        <w:t>(</w:t>
      </w:r>
      <w:r>
        <w:rPr>
          <w:color w:val="585858"/>
        </w:rPr>
        <w:t>含学费、讲义、教材，不含食宿</w:t>
      </w:r>
      <w:r>
        <w:rPr>
          <w:color w:val="585858"/>
        </w:rPr>
        <w:t>)</w:t>
      </w:r>
      <w:r>
        <w:rPr>
          <w:color w:val="585858"/>
        </w:rPr>
        <w:t>。</w: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7"/>
        <w:rPr>
          <w:sz w:val="25"/>
        </w:rPr>
      </w:pPr>
      <w:r w:rsidRPr="000D498D">
        <w:pict>
          <v:group id="_x0000_s1072" style="position:absolute;margin-left:42.35pt;margin-top:25.35pt;width:94.6pt;height:29.55pt;z-index:-251650560;mso-position-horizontal-relative:page" coordorigin="847,507" coordsize="1892,591203">
            <v:shape id="_x0000_s1073" type="#_x0000_t75" style="position:absolute;left:847;top:507;width:1892;height:591">
              <v:imagedata r:id="rId7" o:title=""/>
            </v:shape>
            <v:shape id="_x0000_s1074" type="#_x0000_t202" style="position:absolute;left:847;top:507;width:1892;height:591" filled="f" stroked="f">
              <v:textbox style="mso-next-textbox:#_x0000_s1074" inset="0,0,0,0">
                <w:txbxContent>
                  <w:p w:rsidR="000D498D" w:rsidRDefault="006812A1">
                    <w:pPr>
                      <w:spacing w:before="72"/>
                      <w:ind w:left="472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往期精彩</w:t>
                    </w:r>
                  </w:p>
                </w:txbxContent>
              </v:textbox>
            </v:shape>
            <w10:wrap type="topAndBottom" anchorx="page"/>
          </v:group>
        </w:pict>
      </w:r>
      <w:r w:rsidR="006812A1">
        <w:rPr>
          <w:noProof/>
          <w:lang w:val="en-US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970915</wp:posOffset>
            </wp:positionV>
            <wp:extent cx="6388735" cy="405574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843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0D498D">
      <w:pPr>
        <w:pStyle w:val="a3"/>
        <w:spacing w:before="13"/>
        <w:rPr>
          <w:sz w:val="19"/>
        </w:rPr>
      </w:pPr>
    </w:p>
    <w:p w:rsidR="000D498D" w:rsidRDefault="000D498D">
      <w:pPr>
        <w:rPr>
          <w:sz w:val="19"/>
        </w:rPr>
        <w:sectPr w:rsidR="000D498D">
          <w:pgSz w:w="11910" w:h="16840"/>
          <w:pgMar w:top="1580" w:right="0" w:bottom="280" w:left="0" w:header="720" w:footer="720" w:gutter="0"/>
          <w:cols w:space="720"/>
        </w:sectPr>
      </w:pPr>
    </w:p>
    <w:p w:rsidR="000D498D" w:rsidRDefault="000D498D">
      <w:pPr>
        <w:pStyle w:val="a3"/>
        <w:ind w:left="847"/>
        <w:rPr>
          <w:sz w:val="20"/>
        </w:rPr>
      </w:pPr>
      <w:r w:rsidRPr="000D498D">
        <w:rPr>
          <w:sz w:val="20"/>
        </w:rPr>
      </w:r>
      <w:r>
        <w:rPr>
          <w:sz w:val="20"/>
        </w:rPr>
        <w:pict>
          <v:group id="_x0000_s1079" style="width:94.6pt;height:29.55pt;mso-position-horizontal-relative:char;mso-position-vertical-relative:line" coordsize="1892,591203">
            <v:shape id="_x0000_s1080" type="#_x0000_t75" style="position:absolute;width:1892;height:591">
              <v:imagedata r:id="rId7" o:title=""/>
            </v:shape>
            <v:shape id="_x0000_s1081" type="#_x0000_t202" style="position:absolute;width:1892;height:591" filled="f" stroked="f">
              <v:textbox style="mso-next-textbox:#_x0000_s1081" inset="0,0,0,0">
                <w:txbxContent>
                  <w:p w:rsidR="000D498D" w:rsidRDefault="006812A1">
                    <w:pPr>
                      <w:spacing w:before="72"/>
                      <w:ind w:left="472"/>
                      <w:rPr>
                        <w:rFonts w:ascii="宋体" w:eastAsia="宋体"/>
                        <w:sz w:val="32"/>
                      </w:rPr>
                    </w:pPr>
                    <w:r>
                      <w:rPr>
                        <w:rFonts w:ascii="宋体" w:eastAsia="宋体" w:hint="eastAsia"/>
                        <w:color w:val="FFFFFF"/>
                        <w:sz w:val="32"/>
                      </w:rPr>
                      <w:t>往期精彩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498D" w:rsidRDefault="000D498D">
      <w:pPr>
        <w:pStyle w:val="a3"/>
        <w:rPr>
          <w:sz w:val="20"/>
        </w:rPr>
      </w:pPr>
    </w:p>
    <w:p w:rsidR="000D498D" w:rsidRDefault="006812A1">
      <w:pPr>
        <w:pStyle w:val="a3"/>
        <w:spacing w:before="8"/>
        <w:rPr>
          <w:sz w:val="11"/>
        </w:rPr>
      </w:pPr>
      <w:r>
        <w:rPr>
          <w:noProof/>
          <w:lang w:val="en-US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158115</wp:posOffset>
            </wp:positionV>
            <wp:extent cx="6508750" cy="2535555"/>
            <wp:effectExtent l="0" t="0" r="0" b="0"/>
            <wp:wrapTopAndBottom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5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873" cy="253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C26FCB">
      <w:pPr>
        <w:pStyle w:val="a3"/>
        <w:rPr>
          <w:sz w:val="20"/>
        </w:rPr>
      </w:pPr>
      <w:r w:rsidRPr="000D498D">
        <w:pict>
          <v:group id="_x0000_s1075" style="position:absolute;margin-left:-.1pt;margin-top:390.65pt;width:595.3pt;height:451.25pt;z-index:-251655680;mso-position-horizontal-relative:page;mso-position-vertical-relative:page" coordorigin=",7813" coordsize="11906,9025">
            <v:shape id="_x0000_s1076" type="#_x0000_t75" style="position:absolute;top:10264;width:11906;height:6574">
              <v:imagedata r:id="rId39" o:title=""/>
            </v:shape>
            <v:shape id="_x0000_s1077" type="#_x0000_t75" style="position:absolute;top:7813;width:11904;height:2854">
              <v:imagedata r:id="rId40" o:title=""/>
            </v:shape>
            <v:shape id="_x0000_s1078" type="#_x0000_t75" style="position:absolute;left:660;top:9554;width:2271;height:855">
              <v:imagedata r:id="rId41" o:title=""/>
            </v:shape>
            <w10:wrap anchorx="page" anchory="page"/>
          </v:group>
        </w:pict>
      </w: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rPr>
          <w:sz w:val="20"/>
        </w:rPr>
      </w:pPr>
    </w:p>
    <w:p w:rsidR="000D498D" w:rsidRDefault="000D498D">
      <w:pPr>
        <w:pStyle w:val="a3"/>
        <w:spacing w:before="8"/>
        <w:rPr>
          <w:sz w:val="19"/>
        </w:rPr>
      </w:pPr>
    </w:p>
    <w:p w:rsidR="000D498D" w:rsidRDefault="006812A1">
      <w:pPr>
        <w:spacing w:before="66"/>
        <w:ind w:left="1560"/>
        <w:rPr>
          <w:rFonts w:ascii="宋体" w:eastAsia="宋体"/>
          <w:sz w:val="32"/>
        </w:rPr>
      </w:pPr>
      <w:r>
        <w:rPr>
          <w:rFonts w:ascii="宋体" w:eastAsia="宋体" w:hint="eastAsia"/>
          <w:color w:val="FFFFFF"/>
          <w:sz w:val="32"/>
        </w:rPr>
        <w:t>结</w:t>
      </w:r>
      <w:r>
        <w:rPr>
          <w:rFonts w:ascii="宋体" w:eastAsia="宋体" w:hint="eastAsia"/>
          <w:color w:val="FFFFFF"/>
          <w:sz w:val="32"/>
        </w:rPr>
        <w:t xml:space="preserve"> </w:t>
      </w:r>
      <w:r>
        <w:rPr>
          <w:rFonts w:ascii="宋体" w:eastAsia="宋体" w:hint="eastAsia"/>
          <w:color w:val="FFFFFF"/>
          <w:sz w:val="32"/>
        </w:rPr>
        <w:t>语</w:t>
      </w:r>
    </w:p>
    <w:p w:rsidR="000D498D" w:rsidRDefault="000D498D">
      <w:pPr>
        <w:pStyle w:val="a3"/>
        <w:rPr>
          <w:rFonts w:ascii="宋体"/>
          <w:sz w:val="36"/>
        </w:rPr>
      </w:pPr>
    </w:p>
    <w:p w:rsidR="000D498D" w:rsidRDefault="000D498D">
      <w:pPr>
        <w:pStyle w:val="a3"/>
        <w:rPr>
          <w:rFonts w:ascii="宋体"/>
          <w:sz w:val="36"/>
        </w:rPr>
      </w:pPr>
    </w:p>
    <w:p w:rsidR="000D498D" w:rsidRDefault="000D498D">
      <w:pPr>
        <w:pStyle w:val="a3"/>
        <w:rPr>
          <w:rFonts w:ascii="宋体"/>
          <w:sz w:val="36"/>
        </w:rPr>
      </w:pPr>
    </w:p>
    <w:p w:rsidR="000D498D" w:rsidRDefault="006812A1">
      <w:pPr>
        <w:pStyle w:val="a3"/>
        <w:spacing w:before="250" w:line="261" w:lineRule="auto"/>
        <w:ind w:left="871" w:right="1202"/>
        <w:jc w:val="both"/>
      </w:pPr>
      <w:r>
        <w:rPr>
          <w:color w:val="585858"/>
        </w:rPr>
        <w:t>史家之明鉴，助您进退有时；儒家之进取，助您自强不息；周易之精微，助您知化通变；兵家之权谋，助您纵横捭阖。教学中心将邀请</w:t>
      </w:r>
      <w:r>
        <w:rPr>
          <w:color w:val="585858"/>
        </w:rPr>
        <w:t>“</w:t>
      </w:r>
      <w:r>
        <w:rPr>
          <w:color w:val="585858"/>
        </w:rPr>
        <w:t>国学</w:t>
      </w:r>
      <w:r>
        <w:rPr>
          <w:color w:val="585858"/>
        </w:rPr>
        <w:t>”</w:t>
      </w:r>
      <w:r>
        <w:rPr>
          <w:color w:val="585858"/>
        </w:rPr>
        <w:t>研究领域内拔萃者</w:t>
      </w:r>
      <w:r>
        <w:rPr>
          <w:color w:val="585858"/>
        </w:rPr>
        <w:t xml:space="preserve"> </w:t>
      </w:r>
      <w:r>
        <w:rPr>
          <w:color w:val="585858"/>
        </w:rPr>
        <w:t>楼宇烈、于晓非</w:t>
      </w:r>
      <w:r>
        <w:rPr>
          <w:color w:val="585858"/>
        </w:rPr>
        <w:t xml:space="preserve"> </w:t>
      </w:r>
      <w:r>
        <w:rPr>
          <w:color w:val="585858"/>
        </w:rPr>
        <w:t>、马俊</w:t>
      </w:r>
      <w:r>
        <w:rPr>
          <w:color w:val="585858"/>
        </w:rPr>
        <w:t xml:space="preserve"> </w:t>
      </w:r>
      <w:r>
        <w:rPr>
          <w:color w:val="585858"/>
        </w:rPr>
        <w:t>等老师授课。</w:t>
      </w:r>
    </w:p>
    <w:p w:rsidR="000D498D" w:rsidRDefault="006812A1">
      <w:pPr>
        <w:pStyle w:val="a3"/>
        <w:spacing w:before="148" w:line="259" w:lineRule="auto"/>
        <w:ind w:left="871" w:right="1202"/>
        <w:rPr>
          <w:color w:val="585858"/>
        </w:rPr>
      </w:pPr>
      <w:r>
        <w:rPr>
          <w:color w:val="585858"/>
        </w:rPr>
        <w:t>让我们一起努力弘扬中华优秀传统文化，让信仰回归，让文化传承，古为今用，</w:t>
      </w:r>
      <w:r>
        <w:rPr>
          <w:color w:val="585858"/>
        </w:rPr>
        <w:t xml:space="preserve"> </w:t>
      </w:r>
      <w:r>
        <w:rPr>
          <w:color w:val="585858"/>
        </w:rPr>
        <w:t>光耀国人、辉耀国魂！</w:t>
      </w:r>
    </w:p>
    <w:p w:rsidR="000D498D" w:rsidRDefault="000D498D">
      <w:pPr>
        <w:pStyle w:val="a3"/>
        <w:spacing w:before="148" w:line="259" w:lineRule="auto"/>
        <w:ind w:left="871" w:right="1202"/>
        <w:rPr>
          <w:color w:val="585858"/>
        </w:rPr>
      </w:pPr>
    </w:p>
    <w:p w:rsidR="000D498D" w:rsidRDefault="000D498D">
      <w:pPr>
        <w:pStyle w:val="a3"/>
        <w:spacing w:before="148" w:line="259" w:lineRule="auto"/>
        <w:ind w:left="871" w:right="1202"/>
        <w:rPr>
          <w:color w:val="585858"/>
        </w:rPr>
      </w:pPr>
    </w:p>
    <w:p w:rsidR="000D498D" w:rsidRDefault="000D498D">
      <w:pPr>
        <w:pStyle w:val="a3"/>
        <w:spacing w:before="148" w:line="259" w:lineRule="auto"/>
        <w:ind w:left="871" w:right="1202"/>
        <w:rPr>
          <w:color w:val="585858"/>
        </w:rPr>
      </w:pPr>
    </w:p>
    <w:sectPr w:rsidR="000D498D" w:rsidSect="000D498D">
      <w:pgSz w:w="11910" w:h="16840"/>
      <w:pgMar w:top="152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2A1" w:rsidRDefault="006812A1" w:rsidP="00C26FCB">
      <w:r>
        <w:separator/>
      </w:r>
    </w:p>
  </w:endnote>
  <w:endnote w:type="continuationSeparator" w:id="1">
    <w:p w:rsidR="006812A1" w:rsidRDefault="006812A1" w:rsidP="00C26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2A1" w:rsidRDefault="006812A1" w:rsidP="00C26FCB">
      <w:r>
        <w:separator/>
      </w:r>
    </w:p>
  </w:footnote>
  <w:footnote w:type="continuationSeparator" w:id="1">
    <w:p w:rsidR="006812A1" w:rsidRDefault="006812A1" w:rsidP="00C26F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0D498D"/>
    <w:rsid w:val="000D498D"/>
    <w:rsid w:val="006812A1"/>
    <w:rsid w:val="00C26FCB"/>
    <w:rsid w:val="46850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0D498D"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2">
    <w:name w:val="heading 2"/>
    <w:basedOn w:val="a"/>
    <w:next w:val="a"/>
    <w:unhideWhenUsed/>
    <w:qFormat/>
    <w:rsid w:val="000D498D"/>
    <w:pPr>
      <w:spacing w:beforeAutospacing="1" w:afterAutospacing="1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D498D"/>
    <w:rPr>
      <w:sz w:val="28"/>
      <w:szCs w:val="28"/>
    </w:rPr>
  </w:style>
  <w:style w:type="table" w:styleId="a4">
    <w:name w:val="Table Grid"/>
    <w:basedOn w:val="a1"/>
    <w:qFormat/>
    <w:rsid w:val="000D498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qFormat/>
    <w:rsid w:val="000D498D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0D498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rsid w:val="000D498D"/>
  </w:style>
  <w:style w:type="paragraph" w:customStyle="1" w:styleId="TableParagraph">
    <w:name w:val="Table Paragraph"/>
    <w:basedOn w:val="a"/>
    <w:uiPriority w:val="1"/>
    <w:qFormat/>
    <w:rsid w:val="000D498D"/>
    <w:pPr>
      <w:ind w:left="346"/>
    </w:pPr>
  </w:style>
  <w:style w:type="paragraph" w:styleId="a7">
    <w:name w:val="header"/>
    <w:basedOn w:val="a"/>
    <w:link w:val="Char"/>
    <w:rsid w:val="00C26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C26FCB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8">
    <w:name w:val="footer"/>
    <w:basedOn w:val="a"/>
    <w:link w:val="Char0"/>
    <w:rsid w:val="00C26FC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C26FCB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9"/>
    <customShpInfo spid="_x0000_s1038"/>
    <customShpInfo spid="_x0000_s1039"/>
    <customShpInfo spid="_x0000_s1037"/>
    <customShpInfo spid="_x0000_s1040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41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6"/>
    <customShpInfo spid="_x0000_s1077"/>
    <customShpInfo spid="_x0000_s1078"/>
    <customShpInfo spid="_x0000_s1075"/>
    <customShpInfo spid="_x0000_s1080"/>
    <customShpInfo spid="_x0000_s1081"/>
    <customShpInfo spid="_x0000_s1079"/>
    <customShpInfo spid="_x0000_s10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279</Words>
  <Characters>1595</Characters>
  <Application>Microsoft Office Word</Application>
  <DocSecurity>0</DocSecurity>
  <Lines>13</Lines>
  <Paragraphs>3</Paragraphs>
  <ScaleCrop>false</ScaleCrop>
  <Company>Microsoft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李静</dc:creator>
  <cp:lastModifiedBy>Guojian</cp:lastModifiedBy>
  <cp:revision>2</cp:revision>
  <dcterms:created xsi:type="dcterms:W3CDTF">2021-03-15T01:11:00Z</dcterms:created>
  <dcterms:modified xsi:type="dcterms:W3CDTF">2021-03-30T06:15:00Z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2021-03-15T00:00:00Z</vt:filetime>
  </property>
  <property fmtid="{D5CDD505-2E9C-101B-9397-08002B2CF9AE}" pid="5" name="KSOProductBuildVer">
    <vt:lpwstr>2052-11.1.0.10314</vt:lpwstr>
  </property>
</Properties>
</file>