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7B" w:rsidRDefault="00F0537B" w:rsidP="00121A11">
      <w:pPr>
        <w:autoSpaceDE w:val="0"/>
        <w:autoSpaceDN w:val="0"/>
        <w:spacing w:beforeLines="50" w:afterLines="50"/>
        <w:jc w:val="center"/>
        <w:outlineLvl w:val="0"/>
        <w:rPr>
          <w:rFonts w:ascii="楷体_GB2312" w:eastAsia="楷体_GB2312" w:hAnsi="宋体" w:cs="楷体_GB2312"/>
          <w:color w:val="000000"/>
          <w:sz w:val="24"/>
          <w:szCs w:val="24"/>
          <w:shd w:val="clear" w:color="auto" w:fill="FFFFFF"/>
        </w:rPr>
      </w:pPr>
    </w:p>
    <w:p w:rsidR="00F0537B" w:rsidRDefault="00DC70CA" w:rsidP="00121A11">
      <w:pPr>
        <w:autoSpaceDE w:val="0"/>
        <w:autoSpaceDN w:val="0"/>
        <w:spacing w:beforeLines="50" w:afterLines="50"/>
        <w:jc w:val="center"/>
        <w:outlineLvl w:val="0"/>
        <w:rPr>
          <w:rFonts w:ascii="微软雅黑" w:hAnsi="微软雅黑" w:cs="微软雅黑"/>
          <w:b/>
          <w:color w:val="000000" w:themeColor="text1"/>
          <w:w w:val="90"/>
          <w:sz w:val="52"/>
          <w:szCs w:val="52"/>
        </w:rPr>
      </w:pPr>
      <w:r>
        <w:rPr>
          <w:rFonts w:ascii="微软雅黑" w:hAnsi="微软雅黑" w:cs="微软雅黑" w:hint="eastAsia"/>
          <w:b/>
          <w:color w:val="000000" w:themeColor="text1"/>
          <w:w w:val="90"/>
          <w:sz w:val="52"/>
          <w:szCs w:val="52"/>
        </w:rPr>
        <w:t>建设工程企业项目经理管理人才高级研修班</w:t>
      </w:r>
    </w:p>
    <w:p w:rsidR="00F0537B" w:rsidRDefault="00F0537B">
      <w:pPr>
        <w:shd w:val="clear" w:color="auto" w:fill="FFFFFF"/>
        <w:spacing w:after="0" w:line="400" w:lineRule="exact"/>
        <w:ind w:leftChars="-300" w:left="-660" w:firstLine="573"/>
        <w:rPr>
          <w:rFonts w:ascii="微软雅黑" w:hAnsi="微软雅黑" w:cs="微软雅黑"/>
          <w:b/>
          <w:bCs/>
          <w:color w:val="7030A0"/>
          <w:sz w:val="28"/>
          <w:szCs w:val="28"/>
          <w:shd w:val="clear" w:color="auto" w:fill="FFFFFF"/>
        </w:rPr>
      </w:pPr>
    </w:p>
    <w:p w:rsidR="00F0537B" w:rsidRDefault="00DC70CA">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【培训背景】 </w:t>
      </w:r>
    </w:p>
    <w:p w:rsidR="00F0537B" w:rsidRDefault="00DC70CA">
      <w:pPr>
        <w:shd w:val="clear" w:color="auto" w:fill="FFFFFF"/>
        <w:spacing w:after="0" w:line="400" w:lineRule="exact"/>
        <w:ind w:firstLineChars="200" w:firstLine="480"/>
        <w:jc w:val="both"/>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经济新常态下“京津冀协同发展”、“一带一路”、“长江经济带”这一国家 三项重大战略的实施，格外凸显了建设工程企业的作用。建设工程企业在融入国家三大重点战略的同时，无一不通过建设工程项目来体现，而项目管理的灵魂——项目经理管理人才的作用更加尤为重要，项目经理管理人才个人素质的高低以及项目经理管理人才创新管理能力的高低不仅决定着工程项目的成败，而且决定着建设工程企业能否适应经济新常态下的国家战略。</w:t>
      </w:r>
    </w:p>
    <w:p w:rsidR="00F0537B" w:rsidRDefault="00DC70CA">
      <w:pPr>
        <w:shd w:val="clear" w:color="auto" w:fill="FFFFFF"/>
        <w:spacing w:after="0" w:line="400" w:lineRule="exact"/>
        <w:ind w:firstLineChars="200" w:firstLine="480"/>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管理，绝不仅仅是“常识”和“经验”，至少，管理应该是一套有组织的知识体系，管理者，必须卓有成效——管理大师：彼得•德鲁克。为了满足建设工程企业对项目管理人才的需要，清大经管研究院邀请清华大学、北京大学、同济大学等著名高校的学者以及多年建设工程实践专家精心策划，量身定做了“</w:t>
      </w:r>
      <w:r>
        <w:rPr>
          <w:rFonts w:ascii="微软雅黑" w:hAnsi="微软雅黑" w:cs="微软雅黑" w:hint="eastAsia"/>
          <w:b/>
          <w:bCs/>
          <w:color w:val="000000" w:themeColor="text1"/>
          <w:sz w:val="24"/>
          <w:szCs w:val="24"/>
          <w:shd w:val="clear" w:color="auto" w:fill="FFFFFF"/>
        </w:rPr>
        <w:t>建设工程企业项目经理管理人才高级研修班</w:t>
      </w:r>
      <w:r>
        <w:rPr>
          <w:rFonts w:ascii="微软雅黑" w:hAnsi="微软雅黑" w:cs="微软雅黑" w:hint="eastAsia"/>
          <w:color w:val="000000" w:themeColor="text1"/>
          <w:sz w:val="24"/>
          <w:szCs w:val="24"/>
          <w:shd w:val="clear" w:color="auto" w:fill="FFFFFF"/>
        </w:rPr>
        <w:t>”，为建设工程企业培养出高素质、善管理、会经营、懂技术、能创新的优秀项目经理管理人才，打造专业职业项目经理管理人才队伍，提升建设工程企业项目管理能力，以满足建设工程企业融入国家三大战略实施的需要。</w:t>
      </w:r>
    </w:p>
    <w:p w:rsidR="00F0537B" w:rsidRDefault="00F0537B">
      <w:pPr>
        <w:shd w:val="clear" w:color="auto" w:fill="FFFFFF"/>
        <w:spacing w:after="0" w:line="400" w:lineRule="exact"/>
        <w:rPr>
          <w:rFonts w:ascii="微软雅黑" w:hAnsi="微软雅黑" w:cs="微软雅黑"/>
          <w:b/>
          <w:bCs/>
          <w:color w:val="7030A0"/>
          <w:sz w:val="24"/>
          <w:szCs w:val="24"/>
          <w:shd w:val="clear" w:color="auto" w:fill="FFFFFF"/>
        </w:rPr>
      </w:pPr>
    </w:p>
    <w:p w:rsidR="00F0537B" w:rsidRDefault="00DC70CA">
      <w:pPr>
        <w:shd w:val="clear" w:color="auto" w:fill="FFFFFF"/>
        <w:adjustRightInd/>
        <w:snapToGrid/>
        <w:spacing w:after="0" w:line="400" w:lineRule="exact"/>
        <w:rPr>
          <w:rFonts w:ascii="微软雅黑" w:hAnsi="微软雅黑" w:cs="微软雅黑"/>
          <w:sz w:val="24"/>
          <w:szCs w:val="24"/>
        </w:rPr>
      </w:pPr>
      <w:r>
        <w:rPr>
          <w:rFonts w:ascii="微软雅黑" w:hAnsi="微软雅黑" w:cs="微软雅黑" w:hint="eastAsia"/>
          <w:b/>
          <w:bCs/>
          <w:color w:val="7030A0"/>
          <w:sz w:val="24"/>
          <w:szCs w:val="24"/>
          <w:shd w:val="clear" w:color="auto" w:fill="FFFFFF"/>
        </w:rPr>
        <w:t>【培训对象】</w:t>
      </w:r>
      <w:r>
        <w:rPr>
          <w:rFonts w:ascii="微软雅黑" w:hAnsi="微软雅黑" w:cs="微软雅黑" w:hint="eastAsia"/>
          <w:b/>
          <w:bCs/>
          <w:color w:val="000000"/>
          <w:sz w:val="24"/>
          <w:szCs w:val="24"/>
          <w:shd w:val="clear" w:color="auto" w:fill="FFFFFF"/>
        </w:rPr>
        <w:br/>
      </w:r>
      <w:r>
        <w:rPr>
          <w:rFonts w:ascii="微软雅黑" w:hAnsi="微软雅黑" w:cs="微软雅黑" w:hint="eastAsia"/>
          <w:color w:val="000000"/>
          <w:sz w:val="24"/>
          <w:szCs w:val="24"/>
          <w:shd w:val="clear" w:color="auto" w:fill="FFFFFF"/>
        </w:rPr>
        <w:t xml:space="preserve">◆ </w:t>
      </w:r>
      <w:r>
        <w:rPr>
          <w:rFonts w:ascii="微软雅黑" w:hAnsi="微软雅黑" w:cs="微软雅黑" w:hint="eastAsia"/>
          <w:sz w:val="24"/>
          <w:szCs w:val="24"/>
        </w:rPr>
        <w:t>基础设施建设领域企业、房地产开发等相关企业；</w:t>
      </w:r>
    </w:p>
    <w:p w:rsidR="00F0537B" w:rsidRDefault="00DC70CA">
      <w:pPr>
        <w:shd w:val="clear" w:color="auto" w:fill="FFFFFF"/>
        <w:adjustRightInd/>
        <w:snapToGrid/>
        <w:spacing w:after="0" w:line="400" w:lineRule="exact"/>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 xml:space="preserve">◆ </w:t>
      </w:r>
      <w:r>
        <w:rPr>
          <w:rFonts w:ascii="微软雅黑" w:hAnsi="微软雅黑" w:cs="微软雅黑" w:hint="eastAsia"/>
          <w:color w:val="000000" w:themeColor="text1"/>
          <w:sz w:val="24"/>
          <w:szCs w:val="24"/>
        </w:rPr>
        <w:t>建设工程公司、施工企业（包括：房屋建筑及装饰工程、机电安装工程、公路与桥梁工程、铁路工程、港口与航道工程、通信与广电工程、水利水电工程、电力工程、石油化工、矿山工程、市政公用工程企业等）项目经理、项目副经理、总工及项目经理后备人才</w:t>
      </w:r>
      <w:r>
        <w:rPr>
          <w:rFonts w:ascii="微软雅黑" w:hAnsi="微软雅黑" w:cs="微软雅黑" w:hint="eastAsia"/>
          <w:color w:val="000000" w:themeColor="text1"/>
          <w:sz w:val="24"/>
          <w:szCs w:val="24"/>
          <w:shd w:val="clear" w:color="auto" w:fill="FFFFFF"/>
        </w:rPr>
        <w:t>。</w:t>
      </w:r>
    </w:p>
    <w:p w:rsidR="00F0537B" w:rsidRDefault="00DC70CA">
      <w:pPr>
        <w:shd w:val="clear" w:color="auto" w:fill="FFFFFF"/>
        <w:spacing w:after="0" w:line="400" w:lineRule="exact"/>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 建设单位的项目指挥、工程总监、项目经理等项目负责人。</w:t>
      </w:r>
    </w:p>
    <w:p w:rsidR="00F0537B" w:rsidRDefault="00DC70CA">
      <w:pPr>
        <w:shd w:val="clear" w:color="auto" w:fill="FFFFFF"/>
        <w:spacing w:after="0" w:line="400" w:lineRule="exact"/>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◆企业中层以上后备管理人才。</w:t>
      </w:r>
    </w:p>
    <w:p w:rsidR="00F0537B" w:rsidRDefault="00F0537B">
      <w:pPr>
        <w:shd w:val="clear" w:color="auto" w:fill="FFFFFF"/>
        <w:spacing w:after="0" w:line="400" w:lineRule="exact"/>
        <w:rPr>
          <w:rFonts w:ascii="微软雅黑" w:hAnsi="微软雅黑" w:cs="微软雅黑"/>
          <w:color w:val="000000"/>
          <w:sz w:val="24"/>
          <w:szCs w:val="24"/>
          <w:shd w:val="clear" w:color="auto" w:fill="FFFFFF"/>
        </w:rPr>
      </w:pPr>
    </w:p>
    <w:p w:rsidR="00F0537B" w:rsidRDefault="00DC70CA">
      <w:pPr>
        <w:shd w:val="clear" w:color="auto" w:fill="FFFFFF"/>
        <w:spacing w:after="0" w:line="40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【入学条件】 </w:t>
      </w:r>
    </w:p>
    <w:p w:rsidR="00F0537B" w:rsidRDefault="00DC70CA">
      <w:pPr>
        <w:shd w:val="clear" w:color="auto" w:fill="FFFFFF"/>
        <w:spacing w:after="0" w:line="400" w:lineRule="exact"/>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 大专学历以上；</w:t>
      </w:r>
    </w:p>
    <w:p w:rsidR="00F0537B" w:rsidRDefault="00DC70CA">
      <w:pPr>
        <w:shd w:val="clear" w:color="auto" w:fill="FFFFFF"/>
        <w:spacing w:after="0" w:line="400" w:lineRule="exact"/>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 项目副经理以上（含）或持有二级注册建造师证书；</w:t>
      </w:r>
    </w:p>
    <w:p w:rsidR="00F0537B" w:rsidRDefault="00DC70CA">
      <w:pPr>
        <w:shd w:val="clear" w:color="auto" w:fill="FFFFFF"/>
        <w:spacing w:after="0" w:line="400" w:lineRule="exact"/>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 从事项目管理工作2年以上或企业中层以上后备管理人才。</w:t>
      </w:r>
    </w:p>
    <w:p w:rsidR="00F0537B" w:rsidRDefault="00F0537B">
      <w:pPr>
        <w:shd w:val="clear" w:color="auto" w:fill="FFFFFF"/>
        <w:spacing w:after="0" w:line="400" w:lineRule="exact"/>
        <w:rPr>
          <w:rFonts w:ascii="微软雅黑" w:hAnsi="微软雅黑" w:cs="微软雅黑"/>
          <w:b/>
          <w:bCs/>
          <w:color w:val="7030A0"/>
          <w:sz w:val="24"/>
          <w:szCs w:val="24"/>
          <w:shd w:val="clear" w:color="auto" w:fill="FFFFFF"/>
        </w:rPr>
      </w:pPr>
    </w:p>
    <w:p w:rsidR="00F0537B" w:rsidRDefault="00DC70CA">
      <w:pPr>
        <w:shd w:val="clear" w:color="auto" w:fill="FFFFFF"/>
        <w:spacing w:after="0" w:line="400" w:lineRule="exact"/>
        <w:rPr>
          <w:rFonts w:ascii="微软雅黑" w:hAnsi="微软雅黑" w:cs="微软雅黑"/>
          <w:color w:val="000000"/>
          <w:sz w:val="24"/>
          <w:szCs w:val="24"/>
          <w:shd w:val="clear" w:color="auto" w:fill="FFFFFF"/>
        </w:rPr>
      </w:pPr>
      <w:r>
        <w:rPr>
          <w:rFonts w:ascii="微软雅黑" w:hAnsi="微软雅黑" w:cs="微软雅黑" w:hint="eastAsia"/>
          <w:b/>
          <w:bCs/>
          <w:color w:val="7030A0"/>
          <w:sz w:val="24"/>
          <w:szCs w:val="24"/>
          <w:shd w:val="clear" w:color="auto" w:fill="FFFFFF"/>
        </w:rPr>
        <w:lastRenderedPageBreak/>
        <w:t>【</w:t>
      </w:r>
      <w:hyperlink r:id="rId9" w:tgtFrame="http://www.chinacpx.com/_blank" w:history="1">
        <w:r>
          <w:rPr>
            <w:rFonts w:ascii="微软雅黑" w:hAnsi="微软雅黑" w:cs="微软雅黑" w:hint="eastAsia"/>
            <w:b/>
            <w:bCs/>
            <w:color w:val="7030A0"/>
            <w:sz w:val="24"/>
            <w:szCs w:val="24"/>
            <w:shd w:val="clear" w:color="auto" w:fill="FFFFFF"/>
          </w:rPr>
          <w:t>课程</w:t>
        </w:r>
      </w:hyperlink>
      <w:r>
        <w:rPr>
          <w:rFonts w:ascii="微软雅黑" w:hAnsi="微软雅黑" w:cs="微软雅黑" w:hint="eastAsia"/>
          <w:b/>
          <w:bCs/>
          <w:color w:val="7030A0"/>
          <w:sz w:val="24"/>
          <w:szCs w:val="24"/>
          <w:shd w:val="clear" w:color="auto" w:fill="FFFFFF"/>
        </w:rPr>
        <w:t>特色】</w:t>
      </w:r>
      <w:r>
        <w:rPr>
          <w:rFonts w:ascii="微软雅黑" w:hAnsi="微软雅黑" w:cs="微软雅黑" w:hint="eastAsia"/>
          <w:color w:val="000000"/>
          <w:sz w:val="24"/>
          <w:szCs w:val="24"/>
          <w:shd w:val="clear" w:color="auto" w:fill="FFFFFF"/>
        </w:rPr>
        <w:br/>
        <w:t>◆ 国际化：采用与国际行业紧密接轨的知识体系、</w:t>
      </w:r>
      <w:hyperlink r:id="rId10" w:tgtFrame="http://www.chinacpx.com/_blank" w:history="1">
        <w:r>
          <w:rPr>
            <w:rFonts w:ascii="微软雅黑" w:hAnsi="微软雅黑" w:cs="微软雅黑" w:hint="eastAsia"/>
            <w:color w:val="000000"/>
            <w:sz w:val="24"/>
            <w:szCs w:val="24"/>
            <w:shd w:val="clear" w:color="auto" w:fill="FFFFFF"/>
          </w:rPr>
          <w:t>课程</w:t>
        </w:r>
      </w:hyperlink>
      <w:r>
        <w:rPr>
          <w:rFonts w:ascii="微软雅黑" w:hAnsi="微软雅黑" w:cs="微软雅黑" w:hint="eastAsia"/>
          <w:color w:val="000000"/>
          <w:sz w:val="24"/>
          <w:szCs w:val="24"/>
          <w:shd w:val="clear" w:color="auto" w:fill="FFFFFF"/>
        </w:rPr>
        <w:t>体系与资质认证体系。</w:t>
      </w:r>
      <w:r>
        <w:rPr>
          <w:rFonts w:ascii="微软雅黑" w:hAnsi="微软雅黑" w:cs="微软雅黑" w:hint="eastAsia"/>
          <w:color w:val="000000"/>
          <w:sz w:val="24"/>
          <w:szCs w:val="24"/>
          <w:shd w:val="clear" w:color="auto" w:fill="FFFFFF"/>
        </w:rPr>
        <w:br/>
        <w:t>◆ 实战性：采用案例式教学、突出实战、注重应用；分享国际工程案例的最佳实践。</w:t>
      </w:r>
      <w:r>
        <w:rPr>
          <w:rFonts w:ascii="微软雅黑" w:hAnsi="微软雅黑" w:cs="微软雅黑" w:hint="eastAsia"/>
          <w:color w:val="000000"/>
          <w:sz w:val="24"/>
          <w:szCs w:val="24"/>
          <w:shd w:val="clear" w:color="auto" w:fill="FFFFFF"/>
        </w:rPr>
        <w:br/>
        <w:t>◆ 体验式：实战模拟案例场景、研讨典型案例得失；国内外知名</w:t>
      </w:r>
      <w:hyperlink r:id="rId11" w:tgtFrame="http://www.chinacpx.com/_blank" w:tooltip="项目类培训" w:history="1">
        <w:r>
          <w:rPr>
            <w:rFonts w:ascii="微软雅黑" w:hAnsi="微软雅黑" w:cs="微软雅黑" w:hint="eastAsia"/>
            <w:color w:val="000000"/>
            <w:sz w:val="24"/>
            <w:szCs w:val="24"/>
            <w:shd w:val="clear" w:color="auto" w:fill="FFFFFF"/>
          </w:rPr>
          <w:t>项目</w:t>
        </w:r>
      </w:hyperlink>
      <w:r>
        <w:rPr>
          <w:rFonts w:ascii="微软雅黑" w:hAnsi="微软雅黑" w:cs="微软雅黑" w:hint="eastAsia"/>
          <w:color w:val="000000"/>
          <w:sz w:val="24"/>
          <w:szCs w:val="24"/>
          <w:shd w:val="clear" w:color="auto" w:fill="FFFFFF"/>
        </w:rPr>
        <w:t>实地考察交流。</w:t>
      </w:r>
      <w:r>
        <w:rPr>
          <w:rFonts w:ascii="微软雅黑" w:hAnsi="微软雅黑" w:cs="微软雅黑" w:hint="eastAsia"/>
          <w:color w:val="000000"/>
          <w:sz w:val="24"/>
          <w:szCs w:val="24"/>
          <w:shd w:val="clear" w:color="auto" w:fill="FFFFFF"/>
        </w:rPr>
        <w:br/>
        <w:t>◆ 权威性：国内外行业领域权威专家、资深实战</w:t>
      </w:r>
      <w:hyperlink r:id="rId12" w:tgtFrame="http://www.chinacpx.com/_blank" w:tooltip="项目类培训" w:history="1">
        <w:r>
          <w:rPr>
            <w:rFonts w:ascii="微软雅黑" w:hAnsi="微软雅黑" w:cs="微软雅黑" w:hint="eastAsia"/>
            <w:color w:val="000000"/>
            <w:sz w:val="24"/>
            <w:szCs w:val="24"/>
            <w:shd w:val="clear" w:color="auto" w:fill="FFFFFF"/>
          </w:rPr>
          <w:t>项目</w:t>
        </w:r>
      </w:hyperlink>
      <w:r>
        <w:rPr>
          <w:rFonts w:ascii="微软雅黑" w:hAnsi="微软雅黑" w:cs="微软雅黑" w:hint="eastAsia"/>
          <w:color w:val="000000"/>
          <w:sz w:val="24"/>
          <w:szCs w:val="24"/>
          <w:shd w:val="clear" w:color="auto" w:fill="FFFFFF"/>
        </w:rPr>
        <w:t>经理联合授课。</w:t>
      </w:r>
    </w:p>
    <w:p w:rsidR="00F0537B" w:rsidRDefault="00F0537B">
      <w:pPr>
        <w:shd w:val="clear" w:color="auto" w:fill="FFFFFF"/>
        <w:spacing w:after="0" w:line="400" w:lineRule="exact"/>
        <w:rPr>
          <w:rFonts w:ascii="微软雅黑" w:hAnsi="微软雅黑" w:cs="微软雅黑"/>
          <w:b/>
          <w:bCs/>
          <w:color w:val="7030A0"/>
          <w:sz w:val="24"/>
          <w:szCs w:val="24"/>
          <w:shd w:val="clear" w:color="auto" w:fill="FFFFFF"/>
        </w:rPr>
      </w:pPr>
    </w:p>
    <w:p w:rsidR="00F0537B" w:rsidRDefault="00DC70CA">
      <w:pPr>
        <w:shd w:val="clear" w:color="auto" w:fill="FFFFFF"/>
        <w:spacing w:after="0" w:line="40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【学习受益】</w:t>
      </w:r>
    </w:p>
    <w:p w:rsidR="00F0537B" w:rsidRDefault="00DC70CA">
      <w:pPr>
        <w:shd w:val="clear" w:color="auto" w:fill="FFFFFF"/>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sz w:val="24"/>
          <w:szCs w:val="24"/>
          <w:shd w:val="clear" w:color="auto" w:fill="FFFFFF"/>
        </w:rPr>
        <w:t>◆ 精品课程——与时俱进的课程</w:t>
      </w:r>
      <w:r>
        <w:rPr>
          <w:rFonts w:ascii="微软雅黑" w:hAnsi="微软雅黑" w:cs="微软雅黑" w:hint="eastAsia"/>
          <w:color w:val="000000" w:themeColor="text1"/>
          <w:sz w:val="24"/>
          <w:szCs w:val="24"/>
          <w:shd w:val="clear" w:color="auto" w:fill="FFFFFF"/>
        </w:rPr>
        <w:t>，政策法规、行业发展动态、国际前沿、成功案例</w:t>
      </w:r>
    </w:p>
    <w:p w:rsidR="00F0537B" w:rsidRDefault="00DC70CA">
      <w:pPr>
        <w:shd w:val="clear" w:color="auto" w:fill="FFFFFF"/>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 清华学堂——一览名师风采，学习成功经验，激发创新思维，系统管理方法</w:t>
      </w:r>
    </w:p>
    <w:p w:rsidR="00F0537B" w:rsidRDefault="00DC70CA">
      <w:pPr>
        <w:shd w:val="clear" w:color="auto" w:fill="FFFFFF"/>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 互动式学习——同行交流，师生交流，经验分享，重回学生时代，永结清华同窗情</w:t>
      </w:r>
    </w:p>
    <w:p w:rsidR="00F0537B" w:rsidRDefault="00F0537B">
      <w:pPr>
        <w:shd w:val="clear" w:color="auto" w:fill="FFFFFF"/>
        <w:spacing w:after="0" w:line="400" w:lineRule="exact"/>
        <w:rPr>
          <w:rFonts w:ascii="微软雅黑" w:hAnsi="微软雅黑" w:cs="微软雅黑"/>
          <w:color w:val="000000"/>
          <w:sz w:val="24"/>
          <w:szCs w:val="24"/>
          <w:shd w:val="clear" w:color="auto" w:fill="FFFFFF"/>
        </w:rPr>
      </w:pPr>
    </w:p>
    <w:p w:rsidR="00F0537B" w:rsidRDefault="00DC70CA">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【课程设置】</w:t>
      </w:r>
    </w:p>
    <w:tbl>
      <w:tblPr>
        <w:tblW w:w="9500" w:type="dxa"/>
        <w:tblLayout w:type="fixed"/>
        <w:tblLook w:val="04A0"/>
      </w:tblPr>
      <w:tblGrid>
        <w:gridCol w:w="1357"/>
        <w:gridCol w:w="4164"/>
        <w:gridCol w:w="3979"/>
      </w:tblGrid>
      <w:tr w:rsidR="00F0537B">
        <w:trPr>
          <w:trHeight w:val="240"/>
        </w:trPr>
        <w:tc>
          <w:tcPr>
            <w:tcW w:w="9500" w:type="dxa"/>
            <w:gridSpan w:val="3"/>
            <w:tcBorders>
              <w:top w:val="single" w:sz="8" w:space="0" w:color="auto"/>
              <w:left w:val="single" w:sz="8" w:space="0" w:color="auto"/>
              <w:bottom w:val="nil"/>
              <w:right w:val="single" w:sz="8" w:space="0" w:color="000000"/>
            </w:tcBorders>
            <w:shd w:val="clear" w:color="auto" w:fill="auto"/>
            <w:vAlign w:val="center"/>
          </w:tcPr>
          <w:p w:rsidR="00F0537B" w:rsidRDefault="00DC70CA">
            <w:pPr>
              <w:spacing w:after="0" w:line="400" w:lineRule="exact"/>
              <w:jc w:val="center"/>
              <w:rPr>
                <w:rFonts w:ascii="微软雅黑" w:hAnsi="微软雅黑" w:cs="微软雅黑"/>
                <w:color w:val="000000"/>
              </w:rPr>
            </w:pPr>
            <w:r>
              <w:rPr>
                <w:rFonts w:ascii="微软雅黑" w:hAnsi="微软雅黑" w:cs="微软雅黑" w:hint="eastAsia"/>
                <w:b/>
                <w:bCs/>
                <w:color w:val="000000"/>
                <w:sz w:val="28"/>
                <w:szCs w:val="28"/>
              </w:rPr>
              <w:t>课程大纲</w:t>
            </w:r>
          </w:p>
        </w:tc>
      </w:tr>
      <w:tr w:rsidR="00F0537B">
        <w:trPr>
          <w:trHeight w:val="236"/>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F0537B" w:rsidRDefault="00DC70CA">
            <w:pPr>
              <w:spacing w:after="0" w:line="400" w:lineRule="exact"/>
              <w:jc w:val="center"/>
              <w:rPr>
                <w:rFonts w:ascii="微软雅黑" w:hAnsi="微软雅黑" w:cs="微软雅黑"/>
                <w:color w:val="000000"/>
                <w:sz w:val="24"/>
                <w:szCs w:val="24"/>
              </w:rPr>
            </w:pPr>
            <w:r>
              <w:rPr>
                <w:rFonts w:ascii="微软雅黑" w:hAnsi="微软雅黑" w:cs="微软雅黑" w:hint="eastAsia"/>
                <w:b/>
                <w:bCs/>
                <w:color w:val="000000"/>
                <w:sz w:val="24"/>
                <w:szCs w:val="24"/>
              </w:rPr>
              <w:t>课程</w:t>
            </w:r>
          </w:p>
        </w:tc>
        <w:tc>
          <w:tcPr>
            <w:tcW w:w="8143" w:type="dxa"/>
            <w:gridSpan w:val="2"/>
            <w:tcBorders>
              <w:top w:val="single" w:sz="4" w:space="0" w:color="auto"/>
              <w:left w:val="nil"/>
              <w:bottom w:val="single" w:sz="4" w:space="0" w:color="auto"/>
              <w:right w:val="single" w:sz="4" w:space="0" w:color="000000"/>
            </w:tcBorders>
            <w:shd w:val="clear" w:color="auto" w:fill="auto"/>
            <w:vAlign w:val="center"/>
          </w:tcPr>
          <w:p w:rsidR="00F0537B" w:rsidRDefault="00DC70CA">
            <w:pPr>
              <w:spacing w:after="0" w:line="400" w:lineRule="exact"/>
              <w:jc w:val="center"/>
              <w:rPr>
                <w:rFonts w:ascii="微软雅黑" w:hAnsi="微软雅黑" w:cs="微软雅黑"/>
                <w:color w:val="000000"/>
                <w:sz w:val="24"/>
                <w:szCs w:val="24"/>
              </w:rPr>
            </w:pPr>
            <w:r>
              <w:rPr>
                <w:rFonts w:ascii="微软雅黑" w:hAnsi="微软雅黑" w:cs="微软雅黑" w:hint="eastAsia"/>
                <w:b/>
                <w:bCs/>
                <w:color w:val="000000"/>
                <w:sz w:val="24"/>
                <w:szCs w:val="24"/>
              </w:rPr>
              <w:t>课程名称</w:t>
            </w:r>
          </w:p>
        </w:tc>
      </w:tr>
      <w:tr w:rsidR="00F0537B">
        <w:trPr>
          <w:trHeight w:val="236"/>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F0537B" w:rsidRDefault="00DC70CA">
            <w:pPr>
              <w:spacing w:after="0" w:line="400" w:lineRule="exact"/>
              <w:jc w:val="center"/>
              <w:rPr>
                <w:rFonts w:ascii="微软雅黑" w:hAnsi="微软雅黑" w:cs="微软雅黑"/>
                <w:b/>
                <w:bCs/>
                <w:color w:val="000000"/>
                <w:sz w:val="24"/>
                <w:szCs w:val="24"/>
              </w:rPr>
            </w:pPr>
            <w:r>
              <w:rPr>
                <w:rFonts w:ascii="微软雅黑" w:hAnsi="微软雅黑" w:cs="微软雅黑" w:hint="eastAsia"/>
                <w:b/>
                <w:bCs/>
                <w:color w:val="000000"/>
                <w:sz w:val="24"/>
                <w:szCs w:val="24"/>
              </w:rPr>
              <w:t>行业趋势</w:t>
            </w:r>
          </w:p>
        </w:tc>
        <w:tc>
          <w:tcPr>
            <w:tcW w:w="8143" w:type="dxa"/>
            <w:gridSpan w:val="2"/>
            <w:tcBorders>
              <w:top w:val="single" w:sz="4" w:space="0" w:color="auto"/>
              <w:left w:val="nil"/>
              <w:bottom w:val="single" w:sz="4" w:space="0" w:color="auto"/>
              <w:right w:val="single" w:sz="4" w:space="0" w:color="000000"/>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建设领域相关法规及行业发展趋势</w:t>
            </w:r>
          </w:p>
        </w:tc>
      </w:tr>
      <w:tr w:rsidR="00F0537B">
        <w:trPr>
          <w:trHeight w:val="385"/>
        </w:trPr>
        <w:tc>
          <w:tcPr>
            <w:tcW w:w="1357" w:type="dxa"/>
            <w:vMerge w:val="restart"/>
            <w:tcBorders>
              <w:top w:val="nil"/>
              <w:left w:val="single" w:sz="4" w:space="0" w:color="auto"/>
              <w:right w:val="single" w:sz="4" w:space="0" w:color="auto"/>
            </w:tcBorders>
            <w:shd w:val="clear" w:color="auto" w:fill="auto"/>
            <w:vAlign w:val="center"/>
          </w:tcPr>
          <w:p w:rsidR="00F0537B" w:rsidRDefault="00DC70CA">
            <w:pPr>
              <w:spacing w:after="0" w:line="400" w:lineRule="exact"/>
              <w:jc w:val="center"/>
              <w:rPr>
                <w:rFonts w:ascii="微软雅黑" w:hAnsi="微软雅黑" w:cs="微软雅黑"/>
                <w:b/>
                <w:bCs/>
                <w:color w:val="000000"/>
                <w:sz w:val="24"/>
                <w:szCs w:val="24"/>
              </w:rPr>
            </w:pPr>
            <w:r>
              <w:rPr>
                <w:rFonts w:ascii="微软雅黑" w:hAnsi="微软雅黑" w:cs="微软雅黑" w:hint="eastAsia"/>
                <w:b/>
                <w:bCs/>
                <w:color w:val="000000"/>
                <w:sz w:val="24"/>
                <w:szCs w:val="24"/>
              </w:rPr>
              <w:t>核心课程</w:t>
            </w: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项目计划与控制</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施工组织设计的编制与方案优化及工程项目的计划与控制</w:t>
            </w:r>
          </w:p>
        </w:tc>
      </w:tr>
      <w:tr w:rsidR="00F0537B">
        <w:trPr>
          <w:trHeight w:val="236"/>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项目融资与风险管理</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系统集成项目管理</w:t>
            </w:r>
          </w:p>
        </w:tc>
      </w:tr>
      <w:tr w:rsidR="00F0537B">
        <w:trPr>
          <w:trHeight w:val="385"/>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建设工程项目质量与安全风险管理</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政府与社会资本合作（PPP）模式在一带一路建设中的应用</w:t>
            </w:r>
          </w:p>
        </w:tc>
      </w:tr>
      <w:tr w:rsidR="00F0537B">
        <w:trPr>
          <w:trHeight w:val="385"/>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建设项目招投标与采购管理</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国际通用FIDIC（菲迪克）条款与合同管理</w:t>
            </w:r>
          </w:p>
        </w:tc>
      </w:tr>
      <w:tr w:rsidR="00F0537B">
        <w:trPr>
          <w:trHeight w:val="236"/>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rPr>
              <w:t>建设项目成本管理</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EPC工程总承包管理</w:t>
            </w:r>
          </w:p>
        </w:tc>
      </w:tr>
      <w:tr w:rsidR="00F0537B">
        <w:trPr>
          <w:trHeight w:val="236"/>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建设项目全过程预算管理</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BIM在项目管理中的应用</w:t>
            </w:r>
          </w:p>
        </w:tc>
      </w:tr>
      <w:tr w:rsidR="00F0537B">
        <w:trPr>
          <w:trHeight w:val="385"/>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pacing w:val="-6"/>
                <w:sz w:val="24"/>
                <w:szCs w:val="24"/>
                <w:shd w:val="clear" w:color="auto" w:fill="FFFFFF"/>
              </w:rPr>
              <w:t>建设项目的财务管理及“营改增”的应对</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建设项目过程中突发事件预防、处理与应对策略</w:t>
            </w:r>
          </w:p>
        </w:tc>
      </w:tr>
      <w:tr w:rsidR="00F0537B">
        <w:trPr>
          <w:trHeight w:val="236"/>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建设项目管控与效率提升</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项目管理案例分析</w:t>
            </w:r>
          </w:p>
        </w:tc>
      </w:tr>
      <w:tr w:rsidR="00F0537B">
        <w:trPr>
          <w:trHeight w:val="236"/>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rPr>
              <w:t>建设项目合同签订策略与全过程索赔</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rPr>
              <w:t>建设项目实施策划管理</w:t>
            </w:r>
          </w:p>
        </w:tc>
      </w:tr>
      <w:tr w:rsidR="00F0537B">
        <w:trPr>
          <w:trHeight w:val="236"/>
        </w:trPr>
        <w:tc>
          <w:tcPr>
            <w:tcW w:w="1357" w:type="dxa"/>
            <w:vMerge/>
            <w:tcBorders>
              <w:left w:val="single" w:sz="4" w:space="0" w:color="auto"/>
              <w:bottom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工程结算管理</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建设项目施工现场管理</w:t>
            </w:r>
          </w:p>
        </w:tc>
      </w:tr>
      <w:tr w:rsidR="00F0537B">
        <w:trPr>
          <w:trHeight w:val="236"/>
        </w:trPr>
        <w:tc>
          <w:tcPr>
            <w:tcW w:w="1357" w:type="dxa"/>
            <w:vMerge w:val="restart"/>
            <w:tcBorders>
              <w:top w:val="nil"/>
              <w:left w:val="single" w:sz="4" w:space="0" w:color="auto"/>
              <w:right w:val="single" w:sz="4" w:space="0" w:color="auto"/>
            </w:tcBorders>
            <w:shd w:val="clear" w:color="auto" w:fill="auto"/>
            <w:vAlign w:val="center"/>
          </w:tcPr>
          <w:p w:rsidR="00F0537B" w:rsidRDefault="00DC70CA">
            <w:pPr>
              <w:spacing w:after="0" w:line="400" w:lineRule="exact"/>
              <w:jc w:val="center"/>
              <w:rPr>
                <w:rFonts w:ascii="微软雅黑" w:hAnsi="微软雅黑" w:cs="微软雅黑"/>
                <w:b/>
                <w:bCs/>
                <w:color w:val="000000"/>
                <w:sz w:val="24"/>
                <w:szCs w:val="24"/>
              </w:rPr>
            </w:pPr>
            <w:r>
              <w:rPr>
                <w:rFonts w:ascii="微软雅黑" w:hAnsi="微软雅黑" w:cs="微软雅黑" w:hint="eastAsia"/>
                <w:b/>
                <w:bCs/>
                <w:color w:val="000000"/>
                <w:sz w:val="24"/>
                <w:szCs w:val="24"/>
              </w:rPr>
              <w:t>工商管理</w:t>
            </w: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建设项目的商务谈判</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建设项目的人力资源管理</w:t>
            </w:r>
          </w:p>
        </w:tc>
      </w:tr>
      <w:tr w:rsidR="00F0537B">
        <w:trPr>
          <w:trHeight w:val="385"/>
        </w:trPr>
        <w:tc>
          <w:tcPr>
            <w:tcW w:w="1357" w:type="dxa"/>
            <w:vMerge/>
            <w:tcBorders>
              <w:left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sz w:val="24"/>
                <w:szCs w:val="24"/>
              </w:rPr>
            </w:pPr>
            <w:r>
              <w:rPr>
                <w:rFonts w:ascii="微软雅黑" w:hAnsi="微软雅黑" w:cs="微软雅黑" w:hint="eastAsia"/>
                <w:sz w:val="24"/>
                <w:szCs w:val="24"/>
                <w:shd w:val="clear" w:color="auto" w:fill="FFFFFF"/>
              </w:rPr>
              <w:t>团队管理与团队执行力建设</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sz w:val="24"/>
                <w:szCs w:val="24"/>
              </w:rPr>
            </w:pPr>
            <w:r>
              <w:rPr>
                <w:rFonts w:ascii="微软雅黑" w:hAnsi="微软雅黑" w:cs="微软雅黑" w:hint="eastAsia"/>
                <w:sz w:val="24"/>
                <w:szCs w:val="24"/>
              </w:rPr>
              <w:t>项目经理带团队技巧</w:t>
            </w:r>
          </w:p>
        </w:tc>
      </w:tr>
      <w:tr w:rsidR="00F0537B">
        <w:trPr>
          <w:trHeight w:val="236"/>
        </w:trPr>
        <w:tc>
          <w:tcPr>
            <w:tcW w:w="1357" w:type="dxa"/>
            <w:vMerge/>
            <w:tcBorders>
              <w:left w:val="single" w:sz="4" w:space="0" w:color="auto"/>
              <w:bottom w:val="single" w:sz="4" w:space="0" w:color="auto"/>
              <w:right w:val="single" w:sz="4" w:space="0" w:color="auto"/>
            </w:tcBorders>
            <w:shd w:val="clear" w:color="auto" w:fill="auto"/>
            <w:vAlign w:val="center"/>
          </w:tcPr>
          <w:p w:rsidR="00F0537B" w:rsidRDefault="00F0537B">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sz w:val="24"/>
                <w:szCs w:val="24"/>
              </w:rPr>
            </w:pPr>
            <w:r>
              <w:rPr>
                <w:rFonts w:ascii="微软雅黑" w:hAnsi="微软雅黑" w:cs="微软雅黑" w:hint="eastAsia"/>
                <w:sz w:val="24"/>
                <w:szCs w:val="24"/>
              </w:rPr>
              <w:t>项目经理的沟通技巧</w:t>
            </w:r>
          </w:p>
        </w:tc>
        <w:tc>
          <w:tcPr>
            <w:tcW w:w="3979" w:type="dxa"/>
            <w:tcBorders>
              <w:top w:val="nil"/>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sz w:val="24"/>
                <w:szCs w:val="24"/>
              </w:rPr>
            </w:pPr>
            <w:r>
              <w:rPr>
                <w:rFonts w:ascii="微软雅黑" w:hAnsi="微软雅黑" w:cs="微软雅黑" w:hint="eastAsia"/>
                <w:sz w:val="24"/>
                <w:szCs w:val="24"/>
              </w:rPr>
              <w:t>项目经理的角色认知</w:t>
            </w:r>
          </w:p>
        </w:tc>
      </w:tr>
      <w:tr w:rsidR="00F0537B">
        <w:trPr>
          <w:trHeight w:val="240"/>
        </w:trPr>
        <w:tc>
          <w:tcPr>
            <w:tcW w:w="1357" w:type="dxa"/>
            <w:tcBorders>
              <w:top w:val="nil"/>
              <w:left w:val="single" w:sz="4" w:space="0" w:color="auto"/>
              <w:bottom w:val="single" w:sz="4" w:space="0" w:color="auto"/>
              <w:right w:val="single" w:sz="4" w:space="0" w:color="auto"/>
            </w:tcBorders>
            <w:shd w:val="clear" w:color="auto" w:fill="auto"/>
            <w:vAlign w:val="center"/>
          </w:tcPr>
          <w:p w:rsidR="00F0537B" w:rsidRDefault="00DC70CA">
            <w:pPr>
              <w:spacing w:after="0" w:line="400" w:lineRule="exact"/>
              <w:jc w:val="center"/>
              <w:rPr>
                <w:rFonts w:ascii="微软雅黑" w:hAnsi="微软雅黑" w:cs="微软雅黑"/>
                <w:b/>
                <w:bCs/>
                <w:color w:val="000000"/>
                <w:sz w:val="24"/>
                <w:szCs w:val="24"/>
              </w:rPr>
            </w:pPr>
            <w:r>
              <w:rPr>
                <w:rFonts w:ascii="微软雅黑" w:hAnsi="微软雅黑" w:cs="微软雅黑" w:hint="eastAsia"/>
                <w:b/>
                <w:bCs/>
                <w:color w:val="000000"/>
                <w:sz w:val="24"/>
                <w:szCs w:val="24"/>
              </w:rPr>
              <w:t>实践考察</w:t>
            </w:r>
          </w:p>
        </w:tc>
        <w:tc>
          <w:tcPr>
            <w:tcW w:w="8143" w:type="dxa"/>
            <w:gridSpan w:val="2"/>
            <w:tcBorders>
              <w:top w:val="single" w:sz="4" w:space="0" w:color="auto"/>
              <w:left w:val="nil"/>
              <w:bottom w:val="single" w:sz="4" w:space="0" w:color="auto"/>
              <w:right w:val="single" w:sz="4" w:space="0" w:color="auto"/>
            </w:tcBorders>
            <w:shd w:val="clear" w:color="auto" w:fill="auto"/>
            <w:vAlign w:val="center"/>
          </w:tcPr>
          <w:p w:rsidR="00F0537B" w:rsidRDefault="00DC70CA">
            <w:pPr>
              <w:spacing w:after="0" w:line="400" w:lineRule="exact"/>
              <w:jc w:val="both"/>
              <w:rPr>
                <w:rFonts w:ascii="微软雅黑" w:hAnsi="微软雅黑" w:cs="微软雅黑"/>
                <w:sz w:val="24"/>
                <w:szCs w:val="24"/>
              </w:rPr>
            </w:pPr>
            <w:r>
              <w:rPr>
                <w:rFonts w:ascii="微软雅黑" w:hAnsi="微软雅黑" w:cs="微软雅黑" w:hint="eastAsia"/>
                <w:color w:val="000000"/>
                <w:sz w:val="24"/>
                <w:szCs w:val="24"/>
              </w:rPr>
              <w:t>国内、国外企业实践考察</w:t>
            </w:r>
          </w:p>
        </w:tc>
      </w:tr>
    </w:tbl>
    <w:p w:rsidR="00F0537B" w:rsidRDefault="00DC70CA">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rPr>
        <w:t>注：1、招生满100人，可在当地开课；</w:t>
      </w:r>
    </w:p>
    <w:p w:rsidR="00F0537B" w:rsidRDefault="00DC70CA">
      <w:pPr>
        <w:numPr>
          <w:ilvl w:val="0"/>
          <w:numId w:val="1"/>
        </w:numPr>
        <w:spacing w:after="0" w:line="400" w:lineRule="exact"/>
        <w:ind w:firstLineChars="200" w:firstLine="480"/>
        <w:jc w:val="both"/>
        <w:rPr>
          <w:rFonts w:ascii="微软雅黑" w:hAnsi="微软雅黑" w:cs="微软雅黑"/>
          <w:color w:val="000000"/>
          <w:sz w:val="24"/>
          <w:szCs w:val="24"/>
        </w:rPr>
      </w:pPr>
      <w:r>
        <w:rPr>
          <w:rFonts w:ascii="微软雅黑" w:hAnsi="微软雅黑" w:cs="微软雅黑" w:hint="eastAsia"/>
          <w:color w:val="000000"/>
          <w:sz w:val="24"/>
          <w:szCs w:val="24"/>
        </w:rPr>
        <w:lastRenderedPageBreak/>
        <w:t>根据教学计划，部分经典课程将设置2-3天的移动课堂，现场观摩学习，观摩单位：中建八局、中建三局、中建一局、中水八局等，观摩标杆项目：新机场建设项目、雄安新区建设项目等。</w:t>
      </w:r>
    </w:p>
    <w:p w:rsidR="00F0537B" w:rsidRDefault="00F0537B">
      <w:pPr>
        <w:shd w:val="clear" w:color="auto" w:fill="FFFFFF"/>
        <w:spacing w:after="0" w:line="400" w:lineRule="exact"/>
        <w:rPr>
          <w:rFonts w:ascii="微软雅黑" w:hAnsi="微软雅黑" w:cs="微软雅黑"/>
          <w:b/>
          <w:bCs/>
          <w:color w:val="7030A0"/>
          <w:sz w:val="24"/>
          <w:szCs w:val="24"/>
          <w:shd w:val="clear" w:color="auto" w:fill="FFFFFF"/>
        </w:rPr>
      </w:pPr>
    </w:p>
    <w:p w:rsidR="00F0537B" w:rsidRDefault="00DC70CA">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【部分授课专家】</w:t>
      </w:r>
    </w:p>
    <w:p w:rsidR="00F0537B" w:rsidRDefault="00DC70CA" w:rsidP="00615590">
      <w:pPr>
        <w:adjustRightInd/>
        <w:snapToGrid/>
        <w:spacing w:after="0" w:line="400" w:lineRule="exact"/>
        <w:ind w:left="876" w:hangingChars="365" w:hanging="876"/>
        <w:jc w:val="both"/>
        <w:rPr>
          <w:rFonts w:ascii="微软雅黑" w:hAnsi="微软雅黑" w:cs="微软雅黑"/>
          <w:kern w:val="2"/>
          <w:sz w:val="24"/>
          <w:szCs w:val="24"/>
        </w:rPr>
      </w:pPr>
      <w:r>
        <w:rPr>
          <w:rFonts w:ascii="微软雅黑" w:hAnsi="微软雅黑" w:cs="微软雅黑" w:hint="eastAsia"/>
          <w:b/>
          <w:bCs/>
          <w:sz w:val="24"/>
        </w:rPr>
        <w:t>何  云：</w:t>
      </w:r>
      <w:r>
        <w:rPr>
          <w:rFonts w:ascii="微软雅黑" w:hAnsi="微软雅黑" w:cs="微软雅黑" w:hint="eastAsia"/>
          <w:kern w:val="2"/>
          <w:sz w:val="24"/>
          <w:szCs w:val="24"/>
        </w:rPr>
        <w:t>清大经管研究院 培训师、咨询师，清华大学国际工程项目管理研究院特聘教授，大连理工大学特聘教授，教授级高级</w:t>
      </w:r>
      <w:r>
        <w:rPr>
          <w:rFonts w:ascii="微软雅黑" w:hAnsi="微软雅黑" w:cs="微软雅黑" w:hint="eastAsia"/>
          <w:color w:val="000000" w:themeColor="text1"/>
          <w:kern w:val="2"/>
          <w:sz w:val="24"/>
          <w:szCs w:val="24"/>
        </w:rPr>
        <w:t>工程师，著名资深工程项</w:t>
      </w:r>
      <w:r>
        <w:rPr>
          <w:rFonts w:ascii="微软雅黑" w:hAnsi="微软雅黑" w:cs="微软雅黑" w:hint="eastAsia"/>
          <w:kern w:val="2"/>
          <w:sz w:val="24"/>
          <w:szCs w:val="24"/>
        </w:rPr>
        <w:t>目管理专家。</w:t>
      </w:r>
    </w:p>
    <w:p w:rsidR="00F0537B" w:rsidRDefault="00DC70CA" w:rsidP="00615590">
      <w:pPr>
        <w:adjustRightInd/>
        <w:snapToGrid/>
        <w:spacing w:after="0" w:line="400" w:lineRule="exact"/>
        <w:ind w:left="876" w:hangingChars="365" w:hanging="876"/>
        <w:rPr>
          <w:rFonts w:ascii="微软雅黑" w:hAnsi="微软雅黑" w:cs="微软雅黑"/>
          <w:sz w:val="24"/>
        </w:rPr>
      </w:pPr>
      <w:r>
        <w:rPr>
          <w:rFonts w:ascii="微软雅黑" w:hAnsi="微软雅黑" w:cs="微软雅黑" w:hint="eastAsia"/>
          <w:b/>
          <w:bCs/>
          <w:sz w:val="24"/>
        </w:rPr>
        <w:t>戚安邦：</w:t>
      </w:r>
      <w:r>
        <w:rPr>
          <w:rFonts w:ascii="微软雅黑" w:hAnsi="微软雅黑" w:cs="微软雅黑" w:hint="eastAsia"/>
          <w:sz w:val="24"/>
        </w:rPr>
        <w:t>博士生导师，南开大学项目管理工程硕士中心主任，南开大学现代项目管理研究中心主任，南开大学MBA中心副主任，国际项目管理协会研究管理委员会主席。</w:t>
      </w:r>
    </w:p>
    <w:p w:rsidR="00F0537B" w:rsidRDefault="00DC70CA" w:rsidP="00615590">
      <w:pPr>
        <w:adjustRightInd/>
        <w:snapToGrid/>
        <w:spacing w:after="0" w:line="400" w:lineRule="exact"/>
        <w:ind w:left="876" w:hangingChars="365" w:hanging="876"/>
        <w:rPr>
          <w:rFonts w:ascii="微软雅黑" w:hAnsi="微软雅黑" w:cs="微软雅黑"/>
          <w:sz w:val="24"/>
        </w:rPr>
      </w:pPr>
      <w:r>
        <w:rPr>
          <w:rFonts w:ascii="微软雅黑" w:hAnsi="微软雅黑" w:cs="微软雅黑" w:hint="eastAsia"/>
          <w:b/>
          <w:bCs/>
          <w:sz w:val="24"/>
        </w:rPr>
        <w:t>孙凌志：</w:t>
      </w:r>
      <w:r>
        <w:rPr>
          <w:rFonts w:ascii="微软雅黑" w:hAnsi="微软雅黑" w:cs="微软雅黑" w:hint="eastAsia"/>
          <w:sz w:val="24"/>
        </w:rPr>
        <w:t>知名建筑工程成本管理专家，清大经管研究院特聘讲师。</w:t>
      </w:r>
    </w:p>
    <w:p w:rsidR="00F0537B" w:rsidRDefault="00DC70CA" w:rsidP="00615590">
      <w:pPr>
        <w:adjustRightInd/>
        <w:snapToGrid/>
        <w:spacing w:after="0" w:line="400" w:lineRule="exact"/>
        <w:ind w:left="876" w:hangingChars="365" w:hanging="876"/>
        <w:rPr>
          <w:rFonts w:ascii="微软雅黑" w:hAnsi="微软雅黑" w:cs="微软雅黑"/>
          <w:sz w:val="24"/>
        </w:rPr>
      </w:pPr>
      <w:r>
        <w:rPr>
          <w:rFonts w:ascii="微软雅黑" w:hAnsi="微软雅黑" w:cs="微软雅黑" w:hint="eastAsia"/>
          <w:b/>
          <w:bCs/>
          <w:sz w:val="24"/>
        </w:rPr>
        <w:t>王祖和：</w:t>
      </w:r>
      <w:r>
        <w:rPr>
          <w:rFonts w:ascii="微软雅黑" w:hAnsi="微软雅黑" w:cs="微软雅黑" w:hint="eastAsia"/>
          <w:sz w:val="24"/>
        </w:rPr>
        <w:t>著名项目管理专家，清大经管研究院特聘讲师。</w:t>
      </w:r>
    </w:p>
    <w:p w:rsidR="00F0537B" w:rsidRDefault="00DC70CA" w:rsidP="00615590">
      <w:pPr>
        <w:adjustRightInd/>
        <w:snapToGrid/>
        <w:spacing w:after="0" w:line="400" w:lineRule="exact"/>
        <w:ind w:left="876" w:hangingChars="365" w:hanging="876"/>
        <w:rPr>
          <w:rFonts w:ascii="微软雅黑" w:hAnsi="微软雅黑" w:cs="微软雅黑"/>
          <w:sz w:val="24"/>
        </w:rPr>
      </w:pPr>
      <w:r>
        <w:rPr>
          <w:rFonts w:ascii="微软雅黑" w:hAnsi="微软雅黑" w:cs="微软雅黑" w:hint="eastAsia"/>
          <w:b/>
          <w:bCs/>
          <w:sz w:val="24"/>
        </w:rPr>
        <w:t>徐晓良：</w:t>
      </w:r>
      <w:r>
        <w:rPr>
          <w:rFonts w:ascii="微软雅黑" w:hAnsi="微软雅黑" w:cs="微软雅黑" w:hint="eastAsia"/>
          <w:sz w:val="24"/>
        </w:rPr>
        <w:t>中国建筑工程行业著名的工程索赔与反索赔、劳资纠纷专家。</w:t>
      </w:r>
    </w:p>
    <w:p w:rsidR="00F0537B" w:rsidRDefault="00DC70CA" w:rsidP="00615590">
      <w:pPr>
        <w:pStyle w:val="a7"/>
        <w:spacing w:before="0" w:beforeAutospacing="0" w:after="0" w:afterAutospacing="0" w:line="400" w:lineRule="exact"/>
        <w:ind w:left="876" w:hangingChars="365" w:hanging="876"/>
        <w:jc w:val="both"/>
        <w:rPr>
          <w:rFonts w:ascii="微软雅黑" w:eastAsia="微软雅黑" w:hAnsi="微软雅黑" w:cs="微软雅黑"/>
          <w:sz w:val="24"/>
          <w:szCs w:val="22"/>
        </w:rPr>
      </w:pPr>
      <w:r>
        <w:rPr>
          <w:rFonts w:ascii="微软雅黑" w:eastAsia="微软雅黑" w:hAnsi="微软雅黑" w:cs="微软雅黑" w:hint="eastAsia"/>
          <w:b/>
          <w:bCs/>
          <w:sz w:val="24"/>
          <w:szCs w:val="22"/>
        </w:rPr>
        <w:t>常耀俊：</w:t>
      </w:r>
      <w:r>
        <w:rPr>
          <w:rFonts w:ascii="微软雅黑" w:eastAsia="微软雅黑" w:hAnsi="微软雅黑" w:cs="微软雅黑" w:hint="eastAsia"/>
          <w:sz w:val="24"/>
          <w:szCs w:val="22"/>
        </w:rPr>
        <w:t>清大经管研究院特聘讲师、</w:t>
      </w:r>
      <w:hyperlink r:id="rId13" w:tgtFrame="_blank" w:history="1">
        <w:r>
          <w:rPr>
            <w:rFonts w:ascii="微软雅黑" w:eastAsia="微软雅黑" w:hAnsi="微软雅黑" w:cs="微软雅黑" w:hint="eastAsia"/>
            <w:sz w:val="24"/>
            <w:szCs w:val="22"/>
          </w:rPr>
          <w:t>清华大学</w:t>
        </w:r>
      </w:hyperlink>
      <w:r>
        <w:rPr>
          <w:rFonts w:ascii="微软雅黑" w:eastAsia="微软雅黑" w:hAnsi="微软雅黑" w:cs="微软雅黑" w:hint="eastAsia"/>
          <w:sz w:val="24"/>
          <w:szCs w:val="22"/>
        </w:rPr>
        <w:t>国际项目管理工程院特聘教授、原</w:t>
      </w:r>
      <w:hyperlink r:id="rId14" w:tgtFrame="_blank" w:history="1">
        <w:r>
          <w:rPr>
            <w:rFonts w:ascii="微软雅黑" w:eastAsia="微软雅黑" w:hAnsi="微软雅黑" w:cs="微软雅黑" w:hint="eastAsia"/>
            <w:sz w:val="24"/>
            <w:szCs w:val="22"/>
          </w:rPr>
          <w:t>敦煌网</w:t>
        </w:r>
      </w:hyperlink>
      <w:r>
        <w:rPr>
          <w:rFonts w:ascii="微软雅黑" w:eastAsia="微软雅黑" w:hAnsi="微软雅黑" w:cs="微软雅黑" w:hint="eastAsia"/>
          <w:sz w:val="24"/>
          <w:szCs w:val="22"/>
        </w:rPr>
        <w:t>战略及人力资源副总裁、原联想集团战略项目管理总监、08</w:t>
      </w:r>
      <w:hyperlink r:id="rId15" w:tgtFrame="_blank" w:history="1">
        <w:r>
          <w:rPr>
            <w:rFonts w:ascii="微软雅黑" w:eastAsia="微软雅黑" w:hAnsi="微软雅黑" w:cs="微软雅黑" w:hint="eastAsia"/>
            <w:sz w:val="24"/>
            <w:szCs w:val="22"/>
          </w:rPr>
          <w:t>北京奥组委</w:t>
        </w:r>
      </w:hyperlink>
      <w:r>
        <w:rPr>
          <w:rFonts w:ascii="微软雅黑" w:eastAsia="微软雅黑" w:hAnsi="微软雅黑" w:cs="微软雅黑" w:hint="eastAsia"/>
          <w:sz w:val="24"/>
          <w:szCs w:val="22"/>
        </w:rPr>
        <w:t>特邀项目管理和流程管理专家、国内项目管理领域和领导力塑造领域实战派培训专家。</w:t>
      </w:r>
    </w:p>
    <w:p w:rsidR="00F0537B" w:rsidRDefault="00DC70CA" w:rsidP="00615590">
      <w:pPr>
        <w:pStyle w:val="a7"/>
        <w:spacing w:before="0" w:beforeAutospacing="0" w:after="0" w:afterAutospacing="0" w:line="400" w:lineRule="exact"/>
        <w:ind w:left="876" w:hangingChars="365" w:hanging="876"/>
        <w:jc w:val="both"/>
        <w:rPr>
          <w:rFonts w:ascii="微软雅黑" w:eastAsia="微软雅黑" w:hAnsi="微软雅黑" w:cs="微软雅黑"/>
          <w:sz w:val="24"/>
          <w:szCs w:val="22"/>
        </w:rPr>
      </w:pPr>
      <w:r>
        <w:rPr>
          <w:rFonts w:ascii="微软雅黑" w:eastAsia="微软雅黑" w:hAnsi="微软雅黑" w:cs="微软雅黑" w:hint="eastAsia"/>
          <w:b/>
          <w:bCs/>
          <w:sz w:val="24"/>
          <w:szCs w:val="22"/>
        </w:rPr>
        <w:t>马  楠：</w:t>
      </w:r>
      <w:r>
        <w:rPr>
          <w:rFonts w:ascii="微软雅黑" w:eastAsia="微软雅黑" w:hAnsi="微软雅黑" w:cs="微软雅黑" w:hint="eastAsia"/>
          <w:sz w:val="24"/>
          <w:szCs w:val="22"/>
        </w:rPr>
        <w:t>结构工程硕士、华北科技学院教授，国家注册造价工程师、注册一级建造师、注册安全工程师，住房与城乡建设部政策研究中心特聘专家，北京市政府招投标资深专家、北京市建设工程造价管理协会常务理事。</w:t>
      </w:r>
    </w:p>
    <w:p w:rsidR="00F0537B" w:rsidRDefault="00DC70CA" w:rsidP="00615590">
      <w:pPr>
        <w:tabs>
          <w:tab w:val="right" w:pos="8306"/>
        </w:tabs>
        <w:spacing w:after="0" w:line="400" w:lineRule="exact"/>
        <w:ind w:left="878" w:rightChars="-19" w:right="-42" w:hangingChars="366" w:hanging="878"/>
        <w:rPr>
          <w:rFonts w:ascii="微软雅黑" w:hAnsi="微软雅黑" w:cs="微软雅黑"/>
          <w:sz w:val="24"/>
        </w:rPr>
      </w:pPr>
      <w:r>
        <w:rPr>
          <w:rFonts w:ascii="微软雅黑" w:hAnsi="微软雅黑" w:cs="微软雅黑" w:hint="eastAsia"/>
          <w:b/>
          <w:bCs/>
          <w:sz w:val="24"/>
        </w:rPr>
        <w:t>陈  伟：</w:t>
      </w:r>
      <w:r>
        <w:rPr>
          <w:rFonts w:ascii="微软雅黑" w:hAnsi="微软雅黑" w:cs="微软雅黑" w:hint="eastAsia"/>
          <w:sz w:val="24"/>
        </w:rPr>
        <w:t>现担任中国招投标教育培训中心名誉主任、首席专家，中国工业品营销商学院招投标研究所所长、首席专家，清大经管研究院首席招投标专家。</w:t>
      </w:r>
    </w:p>
    <w:p w:rsidR="00F0537B" w:rsidRDefault="00DC70CA" w:rsidP="00615590">
      <w:pPr>
        <w:pStyle w:val="a7"/>
        <w:widowControl/>
        <w:shd w:val="clear" w:color="auto" w:fill="FEFEFE"/>
        <w:spacing w:before="0" w:beforeAutospacing="0" w:after="0" w:afterAutospacing="0" w:line="400" w:lineRule="exact"/>
        <w:ind w:left="878" w:hangingChars="366" w:hanging="878"/>
        <w:jc w:val="both"/>
        <w:rPr>
          <w:rFonts w:ascii="微软雅黑" w:eastAsia="微软雅黑" w:hAnsi="微软雅黑" w:cs="微软雅黑"/>
          <w:kern w:val="2"/>
          <w:sz w:val="24"/>
          <w:szCs w:val="24"/>
        </w:rPr>
      </w:pPr>
      <w:r>
        <w:rPr>
          <w:rFonts w:ascii="微软雅黑" w:eastAsia="微软雅黑" w:hAnsi="微软雅黑" w:cs="微软雅黑" w:hint="eastAsia"/>
          <w:b/>
          <w:bCs/>
          <w:sz w:val="24"/>
          <w:szCs w:val="22"/>
        </w:rPr>
        <w:t>赵  原：</w:t>
      </w:r>
      <w:r>
        <w:rPr>
          <w:rFonts w:ascii="微软雅黑" w:eastAsia="微软雅黑" w:hAnsi="微软雅黑" w:cs="微软雅黑" w:hint="eastAsia"/>
          <w:spacing w:val="-6"/>
          <w:kern w:val="2"/>
          <w:sz w:val="24"/>
          <w:szCs w:val="24"/>
        </w:rPr>
        <w:t>招投标管理实战专家；9年招投标管理实战经验，高级经济师 / 注册招标师  / 云南省综合评标专家库专家，国家发改委综合评标专家库专家 / 南开大学经济学学士 等。</w:t>
      </w:r>
    </w:p>
    <w:p w:rsidR="00F0537B" w:rsidRDefault="00DC70CA" w:rsidP="00615590">
      <w:pPr>
        <w:tabs>
          <w:tab w:val="right" w:pos="8306"/>
        </w:tabs>
        <w:spacing w:after="0" w:line="400" w:lineRule="exact"/>
        <w:ind w:left="878" w:rightChars="-19" w:right="-42" w:hangingChars="366" w:hanging="878"/>
        <w:rPr>
          <w:rFonts w:ascii="微软雅黑" w:hAnsi="微软雅黑" w:cs="微软雅黑"/>
          <w:sz w:val="24"/>
        </w:rPr>
      </w:pPr>
      <w:r>
        <w:rPr>
          <w:rFonts w:ascii="微软雅黑" w:hAnsi="微软雅黑" w:cs="微软雅黑" w:hint="eastAsia"/>
          <w:b/>
          <w:bCs/>
          <w:sz w:val="24"/>
        </w:rPr>
        <w:t>谢  娜：</w:t>
      </w:r>
      <w:r>
        <w:rPr>
          <w:rFonts w:ascii="微软雅黑" w:hAnsi="微软雅黑" w:cs="微软雅黑" w:hint="eastAsia"/>
          <w:sz w:val="24"/>
        </w:rPr>
        <w:t>清华大学/剑桥大学联合培养博士，中央财经大学副教授，国家发改委、财政部“双库”PPP专家，财政部PPP示范项目评审专家，大型央企PPP财顾问。</w:t>
      </w:r>
    </w:p>
    <w:p w:rsidR="00F0537B" w:rsidRDefault="00DC70CA" w:rsidP="00615590">
      <w:pPr>
        <w:pStyle w:val="a7"/>
        <w:shd w:val="clear" w:color="auto" w:fill="FFFFFF"/>
        <w:spacing w:before="0" w:beforeAutospacing="0" w:after="0" w:afterAutospacing="0" w:line="440" w:lineRule="exact"/>
        <w:ind w:left="878" w:hangingChars="366" w:hanging="878"/>
        <w:rPr>
          <w:rFonts w:ascii="微软雅黑" w:eastAsia="微软雅黑" w:hAnsi="微软雅黑" w:cs="微软雅黑"/>
          <w:color w:val="000000" w:themeColor="text1"/>
          <w:kern w:val="2"/>
        </w:rPr>
      </w:pPr>
      <w:r>
        <w:rPr>
          <w:rFonts w:ascii="微软雅黑" w:eastAsia="微软雅黑" w:hAnsi="微软雅黑" w:cs="微软雅黑" w:hint="eastAsia"/>
          <w:b/>
          <w:bCs/>
          <w:sz w:val="24"/>
          <w:szCs w:val="22"/>
        </w:rPr>
        <w:t>陈  蕾：</w:t>
      </w:r>
      <w:r>
        <w:rPr>
          <w:rFonts w:ascii="微软雅黑" w:eastAsia="微软雅黑" w:hAnsi="微软雅黑" w:cs="微软雅黑" w:hint="eastAsia"/>
          <w:sz w:val="24"/>
          <w:szCs w:val="22"/>
        </w:rPr>
        <w:t>中建一局北京施工总承包公司总工程师。曾任水立方项目总工,成功开发了世界首创多面体空间钢架结构体系、满足奥运比赛要求的世界最大ETFE气枕围护结构体系。工程获国家授权发明专利5项和国家授权实用新型专利7项。</w:t>
      </w:r>
    </w:p>
    <w:p w:rsidR="00F0537B" w:rsidRDefault="00DC70CA" w:rsidP="00615590">
      <w:pPr>
        <w:pStyle w:val="a7"/>
        <w:spacing w:before="0" w:beforeAutospacing="0" w:after="0" w:afterAutospacing="0" w:line="400" w:lineRule="exact"/>
        <w:ind w:left="876" w:hangingChars="365" w:hanging="876"/>
        <w:jc w:val="both"/>
        <w:rPr>
          <w:rFonts w:ascii="微软雅黑" w:eastAsia="微软雅黑" w:hAnsi="微软雅黑" w:cs="微软雅黑"/>
          <w:sz w:val="24"/>
          <w:szCs w:val="22"/>
        </w:rPr>
      </w:pPr>
      <w:r>
        <w:rPr>
          <w:rFonts w:ascii="微软雅黑" w:eastAsia="微软雅黑" w:hAnsi="微软雅黑" w:cs="微软雅黑" w:hint="eastAsia"/>
          <w:b/>
          <w:color w:val="000000" w:themeColor="text1"/>
          <w:sz w:val="24"/>
          <w:szCs w:val="24"/>
        </w:rPr>
        <w:t>陈 方：</w:t>
      </w:r>
      <w:r>
        <w:rPr>
          <w:rFonts w:ascii="微软雅黑" w:eastAsia="微软雅黑" w:hAnsi="微软雅黑" w:cs="微软雅黑" w:hint="eastAsia"/>
          <w:sz w:val="24"/>
          <w:szCs w:val="22"/>
        </w:rPr>
        <w:t>人力资源领域实战派讲师，中科院工业心理学博士，人力资源研究方向，清华北大总裁班特聘教授、清大经管研究院讲师、咨询师。</w:t>
      </w:r>
    </w:p>
    <w:p w:rsidR="00F0537B" w:rsidRDefault="00DC70CA" w:rsidP="00615590">
      <w:pPr>
        <w:pStyle w:val="a7"/>
        <w:spacing w:before="0" w:beforeAutospacing="0" w:after="0" w:afterAutospacing="0" w:line="400" w:lineRule="exact"/>
        <w:ind w:left="876" w:hangingChars="365" w:hanging="876"/>
        <w:jc w:val="both"/>
        <w:rPr>
          <w:rFonts w:ascii="微软雅黑" w:eastAsia="微软雅黑" w:hAnsi="微软雅黑" w:cs="微软雅黑"/>
          <w:sz w:val="24"/>
          <w:szCs w:val="22"/>
        </w:rPr>
      </w:pPr>
      <w:r>
        <w:rPr>
          <w:rFonts w:ascii="微软雅黑" w:eastAsia="微软雅黑" w:hAnsi="微软雅黑" w:cs="微软雅黑" w:hint="eastAsia"/>
          <w:b/>
          <w:bCs/>
          <w:sz w:val="24"/>
          <w:szCs w:val="22"/>
        </w:rPr>
        <w:t>郭 鹏：</w:t>
      </w:r>
      <w:r>
        <w:rPr>
          <w:rFonts w:ascii="微软雅黑" w:eastAsia="微软雅黑" w:hAnsi="微软雅黑" w:cs="微软雅黑" w:hint="eastAsia"/>
          <w:sz w:val="24"/>
          <w:szCs w:val="22"/>
        </w:rPr>
        <w:t>曾任</w:t>
      </w:r>
      <w:hyperlink r:id="rId16" w:tgtFrame="http://baike.sogou.com/_blank" w:history="1">
        <w:r>
          <w:rPr>
            <w:rFonts w:ascii="微软雅黑" w:eastAsia="微软雅黑" w:hAnsi="微软雅黑" w:cs="微软雅黑" w:hint="eastAsia"/>
            <w:sz w:val="24"/>
            <w:szCs w:val="22"/>
          </w:rPr>
          <w:t>世界五百强</w:t>
        </w:r>
      </w:hyperlink>
      <w:r>
        <w:rPr>
          <w:rFonts w:ascii="微软雅黑" w:eastAsia="微软雅黑" w:hAnsi="微软雅黑" w:cs="微软雅黑" w:hint="eastAsia"/>
          <w:sz w:val="24"/>
          <w:szCs w:val="22"/>
        </w:rPr>
        <w:t>——英国豪特集团中国大区</w:t>
      </w:r>
      <w:hyperlink r:id="rId17" w:tgtFrame="http://baike.sogou.com/_blank" w:history="1">
        <w:r>
          <w:rPr>
            <w:rFonts w:ascii="微软雅黑" w:eastAsia="微软雅黑" w:hAnsi="微软雅黑" w:cs="微软雅黑" w:hint="eastAsia"/>
            <w:sz w:val="24"/>
            <w:szCs w:val="22"/>
          </w:rPr>
          <w:t>人力资源总监</w:t>
        </w:r>
      </w:hyperlink>
      <w:r>
        <w:rPr>
          <w:rFonts w:ascii="微软雅黑" w:eastAsia="微软雅黑" w:hAnsi="微软雅黑" w:cs="微软雅黑" w:hint="eastAsia"/>
          <w:sz w:val="24"/>
          <w:szCs w:val="22"/>
        </w:rPr>
        <w:t>。主讲执行力和</w:t>
      </w:r>
      <w:hyperlink r:id="rId18" w:tgtFrame="http://baike.sogou.com/_blank" w:history="1">
        <w:r>
          <w:rPr>
            <w:rFonts w:ascii="微软雅黑" w:eastAsia="微软雅黑" w:hAnsi="微软雅黑" w:cs="微软雅黑" w:hint="eastAsia"/>
            <w:sz w:val="24"/>
            <w:szCs w:val="22"/>
          </w:rPr>
          <w:t>人力资源管理</w:t>
        </w:r>
      </w:hyperlink>
      <w:r>
        <w:rPr>
          <w:rFonts w:ascii="微软雅黑" w:eastAsia="微软雅黑" w:hAnsi="微软雅黑" w:cs="微软雅黑" w:hint="eastAsia"/>
          <w:sz w:val="24"/>
          <w:szCs w:val="22"/>
        </w:rPr>
        <w:t>方面的课程。</w:t>
      </w:r>
    </w:p>
    <w:p w:rsidR="00F0537B" w:rsidRDefault="00F0537B">
      <w:pPr>
        <w:shd w:val="clear" w:color="auto" w:fill="FFFFFF"/>
        <w:spacing w:after="0" w:line="440" w:lineRule="exact"/>
        <w:rPr>
          <w:rFonts w:ascii="微软雅黑" w:hAnsi="微软雅黑" w:cs="微软雅黑"/>
          <w:b/>
          <w:bCs/>
          <w:color w:val="7030A0"/>
          <w:sz w:val="24"/>
          <w:szCs w:val="24"/>
          <w:shd w:val="clear" w:color="auto" w:fill="FFFFFF"/>
        </w:rPr>
      </w:pPr>
    </w:p>
    <w:p w:rsidR="00F0537B" w:rsidRDefault="00DC70CA">
      <w:pPr>
        <w:shd w:val="clear" w:color="auto" w:fill="FFFFFF"/>
        <w:spacing w:after="0" w:line="420" w:lineRule="exact"/>
        <w:rPr>
          <w:rFonts w:ascii="微软雅黑" w:hAnsi="微软雅黑" w:cs="微软雅黑"/>
          <w:color w:val="000000"/>
          <w:sz w:val="24"/>
          <w:szCs w:val="24"/>
          <w:shd w:val="clear" w:color="auto" w:fill="FFFFFF"/>
        </w:rPr>
      </w:pPr>
      <w:r>
        <w:rPr>
          <w:rFonts w:ascii="微软雅黑" w:hAnsi="微软雅黑" w:cs="微软雅黑" w:hint="eastAsia"/>
          <w:b/>
          <w:bCs/>
          <w:color w:val="7030A0"/>
          <w:sz w:val="24"/>
          <w:szCs w:val="24"/>
          <w:shd w:val="clear" w:color="auto" w:fill="FFFFFF"/>
        </w:rPr>
        <w:t>【教学安排】</w:t>
      </w:r>
      <w:r>
        <w:rPr>
          <w:rFonts w:ascii="微软雅黑" w:hAnsi="微软雅黑" w:cs="微软雅黑" w:hint="eastAsia"/>
          <w:color w:val="000000"/>
          <w:sz w:val="24"/>
          <w:szCs w:val="24"/>
          <w:shd w:val="clear" w:color="auto" w:fill="FFFFFF"/>
        </w:rPr>
        <w:t>一年，共144学时，每两个月左右授课2-3天。</w:t>
      </w:r>
    </w:p>
    <w:p w:rsidR="00F0537B" w:rsidRDefault="00F0537B">
      <w:pPr>
        <w:shd w:val="clear" w:color="auto" w:fill="FFFFFF"/>
        <w:spacing w:after="0" w:line="420" w:lineRule="exact"/>
        <w:jc w:val="both"/>
        <w:rPr>
          <w:rFonts w:ascii="微软雅黑" w:hAnsi="微软雅黑" w:cs="微软雅黑"/>
          <w:b/>
          <w:bCs/>
          <w:color w:val="7030A0"/>
          <w:sz w:val="24"/>
          <w:szCs w:val="24"/>
          <w:shd w:val="clear" w:color="auto" w:fill="FFFFFF"/>
        </w:rPr>
      </w:pPr>
    </w:p>
    <w:p w:rsidR="00F0537B" w:rsidRDefault="00DC70CA">
      <w:pPr>
        <w:shd w:val="clear" w:color="auto" w:fill="FFFFFF"/>
        <w:spacing w:after="0" w:line="420" w:lineRule="exact"/>
        <w:jc w:val="both"/>
        <w:rPr>
          <w:rFonts w:ascii="微软雅黑" w:hAnsi="微软雅黑" w:cs="微软雅黑"/>
          <w:color w:val="000000"/>
          <w:sz w:val="24"/>
          <w:szCs w:val="24"/>
        </w:rPr>
      </w:pPr>
      <w:r>
        <w:rPr>
          <w:rFonts w:ascii="微软雅黑" w:hAnsi="微软雅黑" w:cs="微软雅黑" w:hint="eastAsia"/>
          <w:b/>
          <w:bCs/>
          <w:color w:val="7030A0"/>
          <w:sz w:val="24"/>
          <w:szCs w:val="24"/>
          <w:shd w:val="clear" w:color="auto" w:fill="FFFFFF"/>
        </w:rPr>
        <w:lastRenderedPageBreak/>
        <w:t>【授课地点】</w:t>
      </w:r>
      <w:r>
        <w:rPr>
          <w:rFonts w:ascii="微软雅黑" w:hAnsi="微软雅黑" w:cs="微软雅黑" w:hint="eastAsia"/>
          <w:color w:val="000000"/>
          <w:sz w:val="24"/>
          <w:szCs w:val="24"/>
          <w:shd w:val="clear" w:color="auto" w:fill="FFFFFF"/>
        </w:rPr>
        <w:t>在北京清华大学授课，1～2次移动课堂。 </w:t>
      </w:r>
      <w:r>
        <w:rPr>
          <w:rFonts w:ascii="微软雅黑" w:hAnsi="微软雅黑" w:cs="微软雅黑" w:hint="eastAsia"/>
          <w:b/>
          <w:color w:val="000000"/>
          <w:sz w:val="24"/>
          <w:szCs w:val="24"/>
          <w:shd w:val="clear" w:color="auto" w:fill="FFFFFF"/>
        </w:rPr>
        <w:t>     </w:t>
      </w:r>
      <w:r>
        <w:rPr>
          <w:rFonts w:ascii="微软雅黑" w:hAnsi="微软雅黑" w:cs="微软雅黑" w:hint="eastAsia"/>
          <w:b/>
          <w:color w:val="000000"/>
          <w:spacing w:val="20"/>
          <w:sz w:val="24"/>
          <w:szCs w:val="24"/>
          <w:shd w:val="clear" w:color="auto" w:fill="FFFFFF"/>
        </w:rPr>
        <w:t>   </w:t>
      </w:r>
    </w:p>
    <w:p w:rsidR="00F0537B" w:rsidRDefault="00DC70CA">
      <w:pPr>
        <w:shd w:val="clear" w:color="auto" w:fill="FFFFFF"/>
        <w:spacing w:after="0" w:line="42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 </w:t>
      </w:r>
    </w:p>
    <w:p w:rsidR="00F0537B" w:rsidRDefault="00DC70CA">
      <w:pPr>
        <w:shd w:val="clear" w:color="auto" w:fill="FFFFFF"/>
        <w:spacing w:after="0" w:line="420" w:lineRule="exact"/>
        <w:rPr>
          <w:rFonts w:ascii="微软雅黑" w:hAnsi="微软雅黑" w:cs="微软雅黑"/>
          <w:color w:val="000000"/>
          <w:sz w:val="24"/>
          <w:szCs w:val="24"/>
          <w:shd w:val="clear" w:color="auto" w:fill="FFFFFF"/>
        </w:rPr>
      </w:pPr>
      <w:r>
        <w:rPr>
          <w:rFonts w:ascii="微软雅黑" w:hAnsi="微软雅黑" w:cs="微软雅黑" w:hint="eastAsia"/>
          <w:b/>
          <w:bCs/>
          <w:color w:val="7030A0"/>
          <w:sz w:val="24"/>
          <w:szCs w:val="24"/>
          <w:shd w:val="clear" w:color="auto" w:fill="FFFFFF"/>
        </w:rPr>
        <w:t xml:space="preserve">【学习费用】 </w:t>
      </w:r>
      <w:r>
        <w:rPr>
          <w:rFonts w:ascii="微软雅黑" w:hAnsi="微软雅黑" w:cs="微软雅黑" w:hint="eastAsia"/>
          <w:color w:val="000000"/>
          <w:sz w:val="24"/>
          <w:szCs w:val="24"/>
          <w:shd w:val="clear" w:color="auto" w:fill="FFFFFF"/>
        </w:rPr>
        <w:t>27860元  学习人员不限定。</w:t>
      </w:r>
    </w:p>
    <w:p w:rsidR="00F0537B" w:rsidRDefault="00DC70CA">
      <w:pPr>
        <w:shd w:val="clear" w:color="auto" w:fill="FFFFFF"/>
        <w:spacing w:after="0" w:line="420" w:lineRule="exact"/>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备注：以上费用包含报名费、学费、讲义费、证书费。食宿由学院协助安排，费用自理。</w:t>
      </w:r>
    </w:p>
    <w:p w:rsidR="00F0537B" w:rsidRDefault="00DC70CA">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【报名程序】</w:t>
      </w:r>
    </w:p>
    <w:p w:rsidR="00F0537B" w:rsidRDefault="00DC70CA">
      <w:pPr>
        <w:spacing w:after="0" w:line="440" w:lineRule="exact"/>
        <w:rPr>
          <w:rFonts w:ascii="微软雅黑" w:hAnsi="微软雅黑" w:cs="微软雅黑"/>
          <w:sz w:val="24"/>
          <w:szCs w:val="24"/>
        </w:rPr>
      </w:pPr>
      <w:r>
        <w:rPr>
          <w:rFonts w:ascii="微软雅黑" w:hAnsi="微软雅黑" w:cs="微软雅黑" w:hint="eastAsia"/>
          <w:sz w:val="24"/>
          <w:szCs w:val="24"/>
        </w:rPr>
        <w:t>(1)报名表一份</w:t>
      </w:r>
    </w:p>
    <w:p w:rsidR="00F0537B" w:rsidRDefault="00DC70CA">
      <w:pPr>
        <w:spacing w:after="0" w:line="440" w:lineRule="exact"/>
        <w:rPr>
          <w:rFonts w:ascii="微软雅黑" w:hAnsi="微软雅黑" w:cs="微软雅黑"/>
          <w:sz w:val="24"/>
          <w:szCs w:val="24"/>
        </w:rPr>
      </w:pPr>
      <w:r>
        <w:rPr>
          <w:rFonts w:ascii="微软雅黑" w:hAnsi="微软雅黑" w:cs="微软雅黑" w:hint="eastAsia"/>
          <w:sz w:val="24"/>
          <w:szCs w:val="24"/>
        </w:rPr>
        <w:t>(2)企业简介一份</w:t>
      </w:r>
    </w:p>
    <w:p w:rsidR="00F0537B" w:rsidRDefault="00DC70CA">
      <w:pPr>
        <w:spacing w:after="0" w:line="440" w:lineRule="exact"/>
        <w:rPr>
          <w:rFonts w:ascii="微软雅黑" w:hAnsi="微软雅黑" w:cs="微软雅黑"/>
          <w:sz w:val="24"/>
          <w:szCs w:val="24"/>
        </w:rPr>
      </w:pPr>
      <w:r>
        <w:rPr>
          <w:rFonts w:ascii="微软雅黑" w:hAnsi="微软雅黑" w:cs="微软雅黑" w:hint="eastAsia"/>
          <w:sz w:val="24"/>
          <w:szCs w:val="24"/>
        </w:rPr>
        <w:t>(3)身份证复印件一份（正反面）</w:t>
      </w:r>
      <w:bookmarkStart w:id="0" w:name="_GoBack"/>
      <w:bookmarkEnd w:id="0"/>
    </w:p>
    <w:p w:rsidR="00F0537B" w:rsidRDefault="00DC70CA">
      <w:pPr>
        <w:spacing w:after="0" w:line="440" w:lineRule="exact"/>
        <w:rPr>
          <w:rFonts w:ascii="微软雅黑" w:hAnsi="微软雅黑" w:cs="微软雅黑"/>
          <w:sz w:val="24"/>
          <w:szCs w:val="24"/>
        </w:rPr>
      </w:pPr>
      <w:r>
        <w:rPr>
          <w:rFonts w:ascii="微软雅黑" w:hAnsi="微软雅黑" w:cs="微软雅黑" w:hint="eastAsia"/>
          <w:sz w:val="24"/>
          <w:szCs w:val="24"/>
        </w:rPr>
        <w:t>(4)两寸蓝底照片两张</w:t>
      </w:r>
    </w:p>
    <w:p w:rsidR="00F0537B" w:rsidRDefault="00DC70CA">
      <w:pPr>
        <w:spacing w:after="0" w:line="440" w:lineRule="exact"/>
        <w:rPr>
          <w:rFonts w:ascii="微软雅黑" w:hAnsi="微软雅黑" w:cs="微软雅黑"/>
          <w:sz w:val="24"/>
          <w:szCs w:val="24"/>
        </w:rPr>
      </w:pPr>
      <w:r>
        <w:rPr>
          <w:rFonts w:ascii="微软雅黑" w:hAnsi="微软雅黑" w:cs="微软雅黑" w:hint="eastAsia"/>
          <w:sz w:val="24"/>
          <w:szCs w:val="24"/>
        </w:rPr>
        <w:t>(5)名片两张</w:t>
      </w:r>
    </w:p>
    <w:p w:rsidR="00F0537B" w:rsidRDefault="00DC70CA">
      <w:pPr>
        <w:spacing w:after="0" w:line="440" w:lineRule="exact"/>
        <w:ind w:firstLineChars="200" w:firstLine="480"/>
        <w:rPr>
          <w:rFonts w:ascii="微软雅黑" w:hAnsi="微软雅黑" w:cs="微软雅黑"/>
          <w:sz w:val="24"/>
          <w:szCs w:val="24"/>
        </w:rPr>
      </w:pPr>
      <w:r>
        <w:rPr>
          <w:rFonts w:ascii="微软雅黑" w:hAnsi="微软雅黑" w:cs="微软雅黑" w:hint="eastAsia"/>
          <w:sz w:val="24"/>
          <w:szCs w:val="24"/>
        </w:rPr>
        <w:t xml:space="preserve"> </w:t>
      </w:r>
    </w:p>
    <w:p w:rsidR="00F0537B" w:rsidRDefault="00DC70CA">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【缴费方式】</w:t>
      </w:r>
    </w:p>
    <w:p w:rsidR="00F0537B" w:rsidRDefault="00DC70CA">
      <w:pPr>
        <w:spacing w:after="0" w:line="440" w:lineRule="exact"/>
        <w:ind w:firstLineChars="200" w:firstLine="480"/>
        <w:rPr>
          <w:rFonts w:ascii="微软雅黑" w:hAnsi="微软雅黑" w:cs="微软雅黑"/>
          <w:sz w:val="24"/>
          <w:szCs w:val="24"/>
        </w:rPr>
      </w:pPr>
      <w:r>
        <w:rPr>
          <w:rFonts w:ascii="微软雅黑" w:hAnsi="微软雅黑" w:cs="微软雅黑" w:hint="eastAsia"/>
          <w:sz w:val="24"/>
          <w:szCs w:val="24"/>
        </w:rPr>
        <w:t>1、报到时直接缴纳现金或者现场刷银行卡、信用卡</w:t>
      </w:r>
    </w:p>
    <w:p w:rsidR="00F0537B" w:rsidRDefault="00DC70CA">
      <w:pPr>
        <w:spacing w:after="0" w:line="440" w:lineRule="exact"/>
        <w:ind w:firstLineChars="200" w:firstLine="480"/>
        <w:rPr>
          <w:rFonts w:ascii="微软雅黑" w:hAnsi="微软雅黑" w:cs="微软雅黑"/>
          <w:sz w:val="24"/>
          <w:szCs w:val="24"/>
        </w:rPr>
      </w:pPr>
      <w:r>
        <w:rPr>
          <w:rFonts w:ascii="微软雅黑" w:hAnsi="微软雅黑" w:cs="微软雅黑" w:hint="eastAsia"/>
          <w:sz w:val="24"/>
          <w:szCs w:val="24"/>
        </w:rPr>
        <w:t>2、银行汇款</w:t>
      </w:r>
    </w:p>
    <w:p w:rsidR="00F0537B" w:rsidRDefault="00DC70CA" w:rsidP="00615590">
      <w:pPr>
        <w:spacing w:after="0" w:line="440" w:lineRule="exact"/>
        <w:ind w:firstLineChars="200" w:firstLine="480"/>
        <w:rPr>
          <w:rFonts w:ascii="微软雅黑" w:hAnsi="微软雅黑" w:cs="微软雅黑"/>
          <w:sz w:val="24"/>
          <w:szCs w:val="24"/>
        </w:rPr>
      </w:pPr>
      <w:r>
        <w:rPr>
          <w:rFonts w:ascii="微软雅黑" w:hAnsi="微软雅黑" w:cs="微软雅黑" w:hint="eastAsia"/>
          <w:sz w:val="24"/>
          <w:szCs w:val="24"/>
        </w:rPr>
        <w:t xml:space="preserve"> </w:t>
      </w:r>
    </w:p>
    <w:p w:rsidR="00F0537B" w:rsidRDefault="00F0537B">
      <w:pPr>
        <w:adjustRightInd/>
        <w:snapToGrid/>
        <w:spacing w:after="0" w:line="440" w:lineRule="exact"/>
        <w:rPr>
          <w:rFonts w:ascii="微软雅黑" w:hAnsi="微软雅黑" w:cs="微软雅黑"/>
          <w:sz w:val="24"/>
          <w:szCs w:val="24"/>
        </w:rPr>
      </w:pPr>
    </w:p>
    <w:p w:rsidR="00F0537B" w:rsidRDefault="00DC70CA">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【联系咨询】</w:t>
      </w:r>
    </w:p>
    <w:p w:rsidR="00121A11" w:rsidRDefault="00DC70CA" w:rsidP="00121A11">
      <w:pPr>
        <w:spacing w:after="0" w:line="440" w:lineRule="exact"/>
        <w:ind w:firstLineChars="200" w:firstLine="480"/>
        <w:jc w:val="both"/>
        <w:rPr>
          <w:rFonts w:ascii="微软雅黑" w:hAnsi="微软雅黑" w:cs="微软雅黑" w:hint="eastAsia"/>
          <w:kern w:val="4"/>
          <w:sz w:val="24"/>
          <w:szCs w:val="24"/>
        </w:rPr>
      </w:pPr>
      <w:r>
        <w:rPr>
          <w:rFonts w:ascii="微软雅黑" w:hAnsi="微软雅黑" w:cs="微软雅黑" w:hint="eastAsia"/>
          <w:kern w:val="4"/>
          <w:sz w:val="24"/>
          <w:szCs w:val="24"/>
        </w:rPr>
        <w:t>联</w:t>
      </w:r>
      <w:r w:rsidR="00615590">
        <w:rPr>
          <w:rFonts w:ascii="微软雅黑" w:hAnsi="微软雅黑" w:cs="微软雅黑" w:hint="eastAsia"/>
          <w:kern w:val="4"/>
          <w:sz w:val="24"/>
          <w:szCs w:val="24"/>
        </w:rPr>
        <w:t xml:space="preserve"> </w:t>
      </w:r>
      <w:r>
        <w:rPr>
          <w:rFonts w:ascii="微软雅黑" w:hAnsi="微软雅黑" w:cs="微软雅黑" w:hint="eastAsia"/>
          <w:kern w:val="4"/>
          <w:sz w:val="24"/>
          <w:szCs w:val="24"/>
        </w:rPr>
        <w:t xml:space="preserve"> 系 </w:t>
      </w:r>
      <w:r w:rsidR="00615590">
        <w:rPr>
          <w:rFonts w:ascii="微软雅黑" w:hAnsi="微软雅黑" w:cs="微软雅黑" w:hint="eastAsia"/>
          <w:kern w:val="4"/>
          <w:sz w:val="24"/>
          <w:szCs w:val="24"/>
        </w:rPr>
        <w:t xml:space="preserve"> </w:t>
      </w:r>
      <w:r>
        <w:rPr>
          <w:rFonts w:ascii="微软雅黑" w:hAnsi="微软雅黑" w:cs="微软雅黑" w:hint="eastAsia"/>
          <w:kern w:val="4"/>
          <w:sz w:val="24"/>
          <w:szCs w:val="24"/>
        </w:rPr>
        <w:t>人：</w:t>
      </w:r>
    </w:p>
    <w:p w:rsidR="00121A11" w:rsidRPr="00121A11" w:rsidRDefault="00121A11" w:rsidP="00121A11">
      <w:pPr>
        <w:spacing w:after="0" w:line="440" w:lineRule="exact"/>
        <w:ind w:firstLineChars="200" w:firstLine="480"/>
        <w:jc w:val="both"/>
        <w:rPr>
          <w:rFonts w:ascii="微软雅黑" w:hAnsi="微软雅黑" w:cs="微软雅黑" w:hint="eastAsia"/>
          <w:sz w:val="24"/>
        </w:rPr>
      </w:pPr>
      <w:r w:rsidRPr="00121A11">
        <w:rPr>
          <w:rFonts w:ascii="微软雅黑" w:hAnsi="微软雅黑" w:cs="微软雅黑" w:hint="eastAsia"/>
          <w:sz w:val="24"/>
        </w:rPr>
        <w:t xml:space="preserve">张老师15340038008（同微信）  </w:t>
      </w:r>
    </w:p>
    <w:p w:rsidR="00121A11" w:rsidRPr="00DC569D" w:rsidRDefault="00121A11" w:rsidP="00121A11">
      <w:pPr>
        <w:spacing w:after="0" w:line="440" w:lineRule="exact"/>
        <w:ind w:firstLineChars="200" w:firstLine="480"/>
        <w:jc w:val="both"/>
        <w:rPr>
          <w:rFonts w:ascii="微软雅黑" w:hAnsi="微软雅黑" w:cs="微软雅黑"/>
          <w:sz w:val="24"/>
        </w:rPr>
      </w:pPr>
      <w:r w:rsidRPr="00121A11">
        <w:rPr>
          <w:rFonts w:ascii="微软雅黑" w:hAnsi="微软雅黑" w:cs="微软雅黑" w:hint="eastAsia"/>
          <w:sz w:val="24"/>
        </w:rPr>
        <w:t>郭老师13910890979（同微信）</w:t>
      </w:r>
    </w:p>
    <w:p w:rsidR="00F0537B" w:rsidRPr="00DC569D" w:rsidRDefault="00F0537B" w:rsidP="00121A11">
      <w:pPr>
        <w:tabs>
          <w:tab w:val="center" w:pos="4819"/>
        </w:tabs>
        <w:adjustRightInd/>
        <w:snapToGrid/>
        <w:spacing w:after="0" w:line="400" w:lineRule="exact"/>
        <w:rPr>
          <w:rFonts w:ascii="微软雅黑" w:hAnsi="微软雅黑" w:cs="微软雅黑"/>
          <w:sz w:val="24"/>
        </w:rPr>
      </w:pPr>
    </w:p>
    <w:sectPr w:rsidR="00F0537B" w:rsidRPr="00DC569D" w:rsidSect="00F0537B">
      <w:headerReference w:type="default" r:id="rId19"/>
      <w:footerReference w:type="default" r:id="rId2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C02" w:rsidRDefault="00782C02" w:rsidP="00F0537B">
      <w:pPr>
        <w:spacing w:after="0"/>
      </w:pPr>
      <w:r>
        <w:separator/>
      </w:r>
    </w:p>
  </w:endnote>
  <w:endnote w:type="continuationSeparator" w:id="1">
    <w:p w:rsidR="00782C02" w:rsidRDefault="00782C02" w:rsidP="00F053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7B" w:rsidRDefault="00F0537B">
    <w:pPr>
      <w:pStyle w:val="a5"/>
    </w:pPr>
  </w:p>
  <w:p w:rsidR="00F0537B" w:rsidRDefault="00DC70CA">
    <w:pPr>
      <w:pStyle w:val="3"/>
      <w:shd w:val="clear" w:color="auto" w:fill="FFFFFF"/>
      <w:spacing w:beforeAutospacing="0" w:after="15" w:afterAutospacing="0" w:line="23" w:lineRule="atLeast"/>
      <w:jc w:val="center"/>
      <w:rPr>
        <w:rFonts w:ascii="微软雅黑" w:eastAsia="微软雅黑" w:hAnsi="微软雅黑" w:cs="微软雅黑" w:hint="default"/>
        <w:color w:val="000000" w:themeColor="text1"/>
        <w:sz w:val="24"/>
        <w:szCs w:val="24"/>
      </w:rPr>
    </w:pPr>
    <w:r>
      <w:rPr>
        <w:rFonts w:ascii="微软雅黑" w:eastAsia="微软雅黑" w:hAnsi="微软雅黑" w:cs="微软雅黑"/>
        <w:color w:val="000000" w:themeColor="text1"/>
        <w:sz w:val="24"/>
        <w:szCs w:val="24"/>
        <w:shd w:val="clear" w:color="auto" w:fill="FFFFFF"/>
      </w:rPr>
      <w:t>建设工程项目经理——最</w:t>
    </w:r>
    <w:hyperlink r:id="rId1" w:tgtFrame="http://www.baidu.com/_blank" w:history="1">
      <w:r>
        <w:rPr>
          <w:rStyle w:val="aa"/>
          <w:rFonts w:ascii="微软雅黑" w:eastAsia="微软雅黑" w:hAnsi="微软雅黑" w:cs="微软雅黑"/>
          <w:color w:val="000000" w:themeColor="text1"/>
          <w:sz w:val="24"/>
          <w:szCs w:val="24"/>
          <w:u w:val="none"/>
          <w:shd w:val="clear" w:color="auto" w:fill="FFFFFF"/>
        </w:rPr>
        <w:t>实战的项目管理课程</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C02" w:rsidRDefault="00782C02" w:rsidP="00F0537B">
      <w:pPr>
        <w:spacing w:after="0"/>
      </w:pPr>
      <w:r>
        <w:separator/>
      </w:r>
    </w:p>
  </w:footnote>
  <w:footnote w:type="continuationSeparator" w:id="1">
    <w:p w:rsidR="00782C02" w:rsidRDefault="00782C02" w:rsidP="00F0537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7B" w:rsidRDefault="00DC70CA">
    <w:pPr>
      <w:jc w:val="right"/>
    </w:pPr>
    <w:r>
      <w:rPr>
        <w:rFonts w:ascii="Arial" w:eastAsia="宋体" w:hAnsi="Arial" w:cs="Arial"/>
        <w:noProof/>
        <w:color w:val="C00000"/>
        <w:sz w:val="24"/>
        <w:szCs w:val="24"/>
      </w:rPr>
      <w:drawing>
        <wp:anchor distT="0" distB="0" distL="114300" distR="114300" simplePos="0" relativeHeight="251658240" behindDoc="0" locked="0" layoutInCell="1" allowOverlap="1">
          <wp:simplePos x="0" y="0"/>
          <wp:positionH relativeFrom="column">
            <wp:posOffset>-38100</wp:posOffset>
          </wp:positionH>
          <wp:positionV relativeFrom="paragraph">
            <wp:posOffset>-308610</wp:posOffset>
          </wp:positionV>
          <wp:extent cx="2035810" cy="709930"/>
          <wp:effectExtent l="0" t="0" r="2540" b="13970"/>
          <wp:wrapNone/>
          <wp:docPr id="1" name="图片 1" descr="清大经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清大经管LOGO"/>
                  <pic:cNvPicPr>
                    <a:picLocks noChangeAspect="1"/>
                  </pic:cNvPicPr>
                </pic:nvPicPr>
                <pic:blipFill>
                  <a:blip r:embed="rId1"/>
                  <a:stretch>
                    <a:fillRect/>
                  </a:stretch>
                </pic:blipFill>
                <pic:spPr>
                  <a:xfrm>
                    <a:off x="0" y="0"/>
                    <a:ext cx="2035810" cy="709930"/>
                  </a:xfrm>
                  <a:prstGeom prst="rect">
                    <a:avLst/>
                  </a:prstGeom>
                </pic:spPr>
              </pic:pic>
            </a:graphicData>
          </a:graphic>
        </wp:anchor>
      </w:drawing>
    </w:r>
    <w:r>
      <w:rPr>
        <w:rFonts w:hint="eastAsia"/>
      </w:rPr>
      <w:t>自强不息</w:t>
    </w:r>
    <w:r>
      <w:rPr>
        <w:rFonts w:hint="eastAsia"/>
      </w:rPr>
      <w:t xml:space="preserve"> </w:t>
    </w:r>
    <w:r>
      <w:rPr>
        <w:rFonts w:hint="eastAsia"/>
      </w:rPr>
      <w:t>厚德载物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1BA77"/>
    <w:multiLevelType w:val="singleLevel"/>
    <w:tmpl w:val="3A11BA77"/>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9218"/>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D31D50"/>
    <w:rsid w:val="000005C6"/>
    <w:rsid w:val="0002675A"/>
    <w:rsid w:val="00031F74"/>
    <w:rsid w:val="00032F6D"/>
    <w:rsid w:val="00046F36"/>
    <w:rsid w:val="00060B79"/>
    <w:rsid w:val="00070022"/>
    <w:rsid w:val="000974DD"/>
    <w:rsid w:val="000B1BA7"/>
    <w:rsid w:val="000D7280"/>
    <w:rsid w:val="000E550E"/>
    <w:rsid w:val="000F7199"/>
    <w:rsid w:val="001001AC"/>
    <w:rsid w:val="00105AAC"/>
    <w:rsid w:val="00112B4F"/>
    <w:rsid w:val="00121A11"/>
    <w:rsid w:val="00126D79"/>
    <w:rsid w:val="001314C4"/>
    <w:rsid w:val="001341C9"/>
    <w:rsid w:val="001357A4"/>
    <w:rsid w:val="0014439C"/>
    <w:rsid w:val="00154D30"/>
    <w:rsid w:val="001664D7"/>
    <w:rsid w:val="0017049C"/>
    <w:rsid w:val="00182DC8"/>
    <w:rsid w:val="0019197A"/>
    <w:rsid w:val="00195CBB"/>
    <w:rsid w:val="001A509B"/>
    <w:rsid w:val="001B0542"/>
    <w:rsid w:val="001C30BA"/>
    <w:rsid w:val="001C3FC8"/>
    <w:rsid w:val="001D14C8"/>
    <w:rsid w:val="001D771D"/>
    <w:rsid w:val="001F34B5"/>
    <w:rsid w:val="001F7B6B"/>
    <w:rsid w:val="00223F63"/>
    <w:rsid w:val="00224150"/>
    <w:rsid w:val="00240231"/>
    <w:rsid w:val="00250724"/>
    <w:rsid w:val="00255C0B"/>
    <w:rsid w:val="002634CE"/>
    <w:rsid w:val="00271083"/>
    <w:rsid w:val="00290D23"/>
    <w:rsid w:val="002A1DF1"/>
    <w:rsid w:val="002A6FFF"/>
    <w:rsid w:val="002C04CB"/>
    <w:rsid w:val="002C08E5"/>
    <w:rsid w:val="002C2A41"/>
    <w:rsid w:val="003101BB"/>
    <w:rsid w:val="00323679"/>
    <w:rsid w:val="00323B43"/>
    <w:rsid w:val="00343103"/>
    <w:rsid w:val="00356760"/>
    <w:rsid w:val="0036119C"/>
    <w:rsid w:val="0037514E"/>
    <w:rsid w:val="00383B2E"/>
    <w:rsid w:val="003870A9"/>
    <w:rsid w:val="00391C67"/>
    <w:rsid w:val="0039646A"/>
    <w:rsid w:val="003A1CAE"/>
    <w:rsid w:val="003A4C18"/>
    <w:rsid w:val="003D37D8"/>
    <w:rsid w:val="003E26EE"/>
    <w:rsid w:val="003E5AE5"/>
    <w:rsid w:val="00412E5E"/>
    <w:rsid w:val="004202D6"/>
    <w:rsid w:val="00426133"/>
    <w:rsid w:val="00431835"/>
    <w:rsid w:val="004358AB"/>
    <w:rsid w:val="00441208"/>
    <w:rsid w:val="00441EF4"/>
    <w:rsid w:val="004543A8"/>
    <w:rsid w:val="00456B66"/>
    <w:rsid w:val="00483663"/>
    <w:rsid w:val="00497C2C"/>
    <w:rsid w:val="004A2344"/>
    <w:rsid w:val="004A488D"/>
    <w:rsid w:val="004C791F"/>
    <w:rsid w:val="004D284D"/>
    <w:rsid w:val="004D35B2"/>
    <w:rsid w:val="004E5A5E"/>
    <w:rsid w:val="00507630"/>
    <w:rsid w:val="00514CB5"/>
    <w:rsid w:val="005271E4"/>
    <w:rsid w:val="005351A2"/>
    <w:rsid w:val="00543D23"/>
    <w:rsid w:val="00552FD8"/>
    <w:rsid w:val="005568FF"/>
    <w:rsid w:val="00575547"/>
    <w:rsid w:val="005B0ACE"/>
    <w:rsid w:val="005C53E4"/>
    <w:rsid w:val="005D2EF1"/>
    <w:rsid w:val="005E0343"/>
    <w:rsid w:val="005F2C20"/>
    <w:rsid w:val="006007C3"/>
    <w:rsid w:val="00603DC7"/>
    <w:rsid w:val="00610F7F"/>
    <w:rsid w:val="00611E30"/>
    <w:rsid w:val="00615590"/>
    <w:rsid w:val="00625C9D"/>
    <w:rsid w:val="006268DF"/>
    <w:rsid w:val="006324F1"/>
    <w:rsid w:val="00632924"/>
    <w:rsid w:val="00634F00"/>
    <w:rsid w:val="00636A45"/>
    <w:rsid w:val="00642D24"/>
    <w:rsid w:val="00680072"/>
    <w:rsid w:val="00682FE4"/>
    <w:rsid w:val="006C17A9"/>
    <w:rsid w:val="006C2B17"/>
    <w:rsid w:val="006E022D"/>
    <w:rsid w:val="006F0C33"/>
    <w:rsid w:val="006F4BE2"/>
    <w:rsid w:val="006F4FE4"/>
    <w:rsid w:val="006F6784"/>
    <w:rsid w:val="007127FC"/>
    <w:rsid w:val="0072054C"/>
    <w:rsid w:val="00730F2E"/>
    <w:rsid w:val="00735F7B"/>
    <w:rsid w:val="007377F4"/>
    <w:rsid w:val="00751C51"/>
    <w:rsid w:val="00757C91"/>
    <w:rsid w:val="00757F74"/>
    <w:rsid w:val="00763984"/>
    <w:rsid w:val="00772803"/>
    <w:rsid w:val="00772D12"/>
    <w:rsid w:val="007749B4"/>
    <w:rsid w:val="00774C0B"/>
    <w:rsid w:val="00782C02"/>
    <w:rsid w:val="007833A7"/>
    <w:rsid w:val="00792202"/>
    <w:rsid w:val="007C236F"/>
    <w:rsid w:val="00802266"/>
    <w:rsid w:val="00815B88"/>
    <w:rsid w:val="00816ECF"/>
    <w:rsid w:val="00864C98"/>
    <w:rsid w:val="00877A58"/>
    <w:rsid w:val="00880107"/>
    <w:rsid w:val="0088155E"/>
    <w:rsid w:val="00894875"/>
    <w:rsid w:val="008A2D88"/>
    <w:rsid w:val="008A4913"/>
    <w:rsid w:val="008B305C"/>
    <w:rsid w:val="008B5D72"/>
    <w:rsid w:val="008B7726"/>
    <w:rsid w:val="008C289B"/>
    <w:rsid w:val="008F18A3"/>
    <w:rsid w:val="009067AB"/>
    <w:rsid w:val="00906FD1"/>
    <w:rsid w:val="00906FEB"/>
    <w:rsid w:val="00907BD0"/>
    <w:rsid w:val="00907DF3"/>
    <w:rsid w:val="0092332F"/>
    <w:rsid w:val="009378D7"/>
    <w:rsid w:val="009442F6"/>
    <w:rsid w:val="00944CB9"/>
    <w:rsid w:val="00947AD3"/>
    <w:rsid w:val="00975784"/>
    <w:rsid w:val="009801F8"/>
    <w:rsid w:val="009928F1"/>
    <w:rsid w:val="009A404D"/>
    <w:rsid w:val="009A60A0"/>
    <w:rsid w:val="009B2BAA"/>
    <w:rsid w:val="009B5313"/>
    <w:rsid w:val="009B57C0"/>
    <w:rsid w:val="009C09CE"/>
    <w:rsid w:val="009C1E4D"/>
    <w:rsid w:val="009C1FAD"/>
    <w:rsid w:val="009C3F23"/>
    <w:rsid w:val="009C564A"/>
    <w:rsid w:val="009D14E6"/>
    <w:rsid w:val="009D152A"/>
    <w:rsid w:val="009F6F83"/>
    <w:rsid w:val="00A1475D"/>
    <w:rsid w:val="00A15F12"/>
    <w:rsid w:val="00A45F57"/>
    <w:rsid w:val="00A554A2"/>
    <w:rsid w:val="00A55A2A"/>
    <w:rsid w:val="00A679C1"/>
    <w:rsid w:val="00A826F1"/>
    <w:rsid w:val="00A960BF"/>
    <w:rsid w:val="00AA5733"/>
    <w:rsid w:val="00AB08CF"/>
    <w:rsid w:val="00AB0BBE"/>
    <w:rsid w:val="00AD1E67"/>
    <w:rsid w:val="00AD3BA6"/>
    <w:rsid w:val="00AD63A8"/>
    <w:rsid w:val="00AE7F23"/>
    <w:rsid w:val="00AF76A2"/>
    <w:rsid w:val="00B05259"/>
    <w:rsid w:val="00B373B8"/>
    <w:rsid w:val="00B445B2"/>
    <w:rsid w:val="00B46968"/>
    <w:rsid w:val="00B472A5"/>
    <w:rsid w:val="00B61F0A"/>
    <w:rsid w:val="00B62AB6"/>
    <w:rsid w:val="00B86E3F"/>
    <w:rsid w:val="00BA673B"/>
    <w:rsid w:val="00BB223E"/>
    <w:rsid w:val="00BD1156"/>
    <w:rsid w:val="00BD51DB"/>
    <w:rsid w:val="00BE0450"/>
    <w:rsid w:val="00C047C3"/>
    <w:rsid w:val="00C04E20"/>
    <w:rsid w:val="00C1756A"/>
    <w:rsid w:val="00C20E1A"/>
    <w:rsid w:val="00C26E9C"/>
    <w:rsid w:val="00C630C8"/>
    <w:rsid w:val="00C643F8"/>
    <w:rsid w:val="00C65566"/>
    <w:rsid w:val="00C7439C"/>
    <w:rsid w:val="00C7483F"/>
    <w:rsid w:val="00C75921"/>
    <w:rsid w:val="00C92ECD"/>
    <w:rsid w:val="00CA3592"/>
    <w:rsid w:val="00CB6462"/>
    <w:rsid w:val="00CD3359"/>
    <w:rsid w:val="00CE3304"/>
    <w:rsid w:val="00CE4108"/>
    <w:rsid w:val="00CE478E"/>
    <w:rsid w:val="00CF0A34"/>
    <w:rsid w:val="00D03200"/>
    <w:rsid w:val="00D04A00"/>
    <w:rsid w:val="00D05CAF"/>
    <w:rsid w:val="00D31D50"/>
    <w:rsid w:val="00D412EA"/>
    <w:rsid w:val="00D64DBA"/>
    <w:rsid w:val="00D65DDE"/>
    <w:rsid w:val="00D76E0F"/>
    <w:rsid w:val="00D86BC8"/>
    <w:rsid w:val="00D92171"/>
    <w:rsid w:val="00D95972"/>
    <w:rsid w:val="00DA355F"/>
    <w:rsid w:val="00DB03C9"/>
    <w:rsid w:val="00DB1C43"/>
    <w:rsid w:val="00DB676D"/>
    <w:rsid w:val="00DC3FFD"/>
    <w:rsid w:val="00DC569D"/>
    <w:rsid w:val="00DC70CA"/>
    <w:rsid w:val="00DD5048"/>
    <w:rsid w:val="00DE2DAA"/>
    <w:rsid w:val="00DE714D"/>
    <w:rsid w:val="00DF2D4C"/>
    <w:rsid w:val="00DF4BA6"/>
    <w:rsid w:val="00E0027C"/>
    <w:rsid w:val="00E04CE5"/>
    <w:rsid w:val="00E07D35"/>
    <w:rsid w:val="00E113F7"/>
    <w:rsid w:val="00E15FFE"/>
    <w:rsid w:val="00E2125C"/>
    <w:rsid w:val="00E25B12"/>
    <w:rsid w:val="00E26515"/>
    <w:rsid w:val="00E26A47"/>
    <w:rsid w:val="00E3517E"/>
    <w:rsid w:val="00E35C8C"/>
    <w:rsid w:val="00E40A36"/>
    <w:rsid w:val="00E43ADB"/>
    <w:rsid w:val="00E5524B"/>
    <w:rsid w:val="00E60803"/>
    <w:rsid w:val="00E60F0E"/>
    <w:rsid w:val="00E670FA"/>
    <w:rsid w:val="00E67B6F"/>
    <w:rsid w:val="00E74D8F"/>
    <w:rsid w:val="00E80F47"/>
    <w:rsid w:val="00E82CE5"/>
    <w:rsid w:val="00E83780"/>
    <w:rsid w:val="00E94215"/>
    <w:rsid w:val="00E953F3"/>
    <w:rsid w:val="00E975D4"/>
    <w:rsid w:val="00EA659E"/>
    <w:rsid w:val="00EB2862"/>
    <w:rsid w:val="00EB4C46"/>
    <w:rsid w:val="00EB52F6"/>
    <w:rsid w:val="00EC1D49"/>
    <w:rsid w:val="00EE251C"/>
    <w:rsid w:val="00EF5BAB"/>
    <w:rsid w:val="00F0537B"/>
    <w:rsid w:val="00F116A9"/>
    <w:rsid w:val="00F13D85"/>
    <w:rsid w:val="00F17057"/>
    <w:rsid w:val="00F20BA7"/>
    <w:rsid w:val="00F469C4"/>
    <w:rsid w:val="00F53D9A"/>
    <w:rsid w:val="00F550E8"/>
    <w:rsid w:val="00F73A91"/>
    <w:rsid w:val="00FB14E7"/>
    <w:rsid w:val="00FB3330"/>
    <w:rsid w:val="00FD041A"/>
    <w:rsid w:val="00FE4DF7"/>
    <w:rsid w:val="00FF39F9"/>
    <w:rsid w:val="00FF6C8E"/>
    <w:rsid w:val="011C4F19"/>
    <w:rsid w:val="01ED4610"/>
    <w:rsid w:val="02EB4492"/>
    <w:rsid w:val="03552C37"/>
    <w:rsid w:val="04A6390C"/>
    <w:rsid w:val="06CE18CF"/>
    <w:rsid w:val="07355B1B"/>
    <w:rsid w:val="084930DD"/>
    <w:rsid w:val="096B385C"/>
    <w:rsid w:val="097C6430"/>
    <w:rsid w:val="0A026597"/>
    <w:rsid w:val="0A36688A"/>
    <w:rsid w:val="0A825391"/>
    <w:rsid w:val="0A903870"/>
    <w:rsid w:val="0B520BD8"/>
    <w:rsid w:val="0B9E7AF8"/>
    <w:rsid w:val="0C3328DE"/>
    <w:rsid w:val="0D380879"/>
    <w:rsid w:val="0DDD4478"/>
    <w:rsid w:val="0E962E0B"/>
    <w:rsid w:val="0EB37566"/>
    <w:rsid w:val="0EDB7231"/>
    <w:rsid w:val="113E40B0"/>
    <w:rsid w:val="120B0057"/>
    <w:rsid w:val="1457510B"/>
    <w:rsid w:val="1615277A"/>
    <w:rsid w:val="16921040"/>
    <w:rsid w:val="169A78D7"/>
    <w:rsid w:val="16CE2006"/>
    <w:rsid w:val="17714C1A"/>
    <w:rsid w:val="17DE6959"/>
    <w:rsid w:val="18653BB1"/>
    <w:rsid w:val="19787DB4"/>
    <w:rsid w:val="1BC5444F"/>
    <w:rsid w:val="1BF62953"/>
    <w:rsid w:val="1F7D1714"/>
    <w:rsid w:val="1F897A02"/>
    <w:rsid w:val="20351A6E"/>
    <w:rsid w:val="20711842"/>
    <w:rsid w:val="20B13DD6"/>
    <w:rsid w:val="21403BD6"/>
    <w:rsid w:val="220433EA"/>
    <w:rsid w:val="227E5C25"/>
    <w:rsid w:val="2282305A"/>
    <w:rsid w:val="278C2817"/>
    <w:rsid w:val="280E48D7"/>
    <w:rsid w:val="285C1A27"/>
    <w:rsid w:val="28656020"/>
    <w:rsid w:val="289A33EF"/>
    <w:rsid w:val="29C231DC"/>
    <w:rsid w:val="29E02031"/>
    <w:rsid w:val="2B9F0B29"/>
    <w:rsid w:val="2BA36580"/>
    <w:rsid w:val="2C794147"/>
    <w:rsid w:val="2C955D2F"/>
    <w:rsid w:val="2D834211"/>
    <w:rsid w:val="2D92730E"/>
    <w:rsid w:val="2E3718E2"/>
    <w:rsid w:val="2E3C6B6A"/>
    <w:rsid w:val="2E971E54"/>
    <w:rsid w:val="2EB8650B"/>
    <w:rsid w:val="2ED550A0"/>
    <w:rsid w:val="2F341273"/>
    <w:rsid w:val="30712330"/>
    <w:rsid w:val="30907C54"/>
    <w:rsid w:val="30951340"/>
    <w:rsid w:val="3182611B"/>
    <w:rsid w:val="31A664A5"/>
    <w:rsid w:val="32761506"/>
    <w:rsid w:val="33687CB2"/>
    <w:rsid w:val="34595C23"/>
    <w:rsid w:val="34696F6E"/>
    <w:rsid w:val="34932CAC"/>
    <w:rsid w:val="34E76877"/>
    <w:rsid w:val="375178FC"/>
    <w:rsid w:val="37D0127B"/>
    <w:rsid w:val="382D2702"/>
    <w:rsid w:val="38871F80"/>
    <w:rsid w:val="39285EE5"/>
    <w:rsid w:val="3A3D08E8"/>
    <w:rsid w:val="3A5358E6"/>
    <w:rsid w:val="3B03322F"/>
    <w:rsid w:val="3B0F478D"/>
    <w:rsid w:val="3B15383D"/>
    <w:rsid w:val="3B524C3C"/>
    <w:rsid w:val="3C6E565A"/>
    <w:rsid w:val="3C7E502F"/>
    <w:rsid w:val="3CB67E14"/>
    <w:rsid w:val="3E3765A6"/>
    <w:rsid w:val="3E775CE8"/>
    <w:rsid w:val="3EAD0AC2"/>
    <w:rsid w:val="400070FA"/>
    <w:rsid w:val="413C24B0"/>
    <w:rsid w:val="429526E2"/>
    <w:rsid w:val="42BB7082"/>
    <w:rsid w:val="43CB2ED7"/>
    <w:rsid w:val="446E32E3"/>
    <w:rsid w:val="45D23E6E"/>
    <w:rsid w:val="4642446D"/>
    <w:rsid w:val="47F544BF"/>
    <w:rsid w:val="490304AD"/>
    <w:rsid w:val="49207506"/>
    <w:rsid w:val="494D2E9E"/>
    <w:rsid w:val="497F202C"/>
    <w:rsid w:val="4C755342"/>
    <w:rsid w:val="4D0515AC"/>
    <w:rsid w:val="4DC752A1"/>
    <w:rsid w:val="4DD3577A"/>
    <w:rsid w:val="4E4F267A"/>
    <w:rsid w:val="4E5B586A"/>
    <w:rsid w:val="502B3A52"/>
    <w:rsid w:val="50A30B20"/>
    <w:rsid w:val="51084633"/>
    <w:rsid w:val="519E6FDA"/>
    <w:rsid w:val="532F2B43"/>
    <w:rsid w:val="53405E28"/>
    <w:rsid w:val="53846E6D"/>
    <w:rsid w:val="548C7664"/>
    <w:rsid w:val="55CC3302"/>
    <w:rsid w:val="5691522A"/>
    <w:rsid w:val="57735D4F"/>
    <w:rsid w:val="57866212"/>
    <w:rsid w:val="57CB60E3"/>
    <w:rsid w:val="580632B8"/>
    <w:rsid w:val="5916427A"/>
    <w:rsid w:val="59CC53DB"/>
    <w:rsid w:val="5B0E3752"/>
    <w:rsid w:val="5BE20A43"/>
    <w:rsid w:val="5C8B257D"/>
    <w:rsid w:val="5CA2713A"/>
    <w:rsid w:val="5CE846F1"/>
    <w:rsid w:val="5F9E44C9"/>
    <w:rsid w:val="5FA42D9F"/>
    <w:rsid w:val="6245321D"/>
    <w:rsid w:val="644B37F0"/>
    <w:rsid w:val="65C711E1"/>
    <w:rsid w:val="662116F3"/>
    <w:rsid w:val="66FD61B2"/>
    <w:rsid w:val="675C05AC"/>
    <w:rsid w:val="69BD1CDD"/>
    <w:rsid w:val="6ABB16E0"/>
    <w:rsid w:val="6CB14554"/>
    <w:rsid w:val="6D186402"/>
    <w:rsid w:val="6DE620C8"/>
    <w:rsid w:val="6E6653D9"/>
    <w:rsid w:val="6FE470A1"/>
    <w:rsid w:val="70ED140E"/>
    <w:rsid w:val="73200F6B"/>
    <w:rsid w:val="73E02561"/>
    <w:rsid w:val="741116E2"/>
    <w:rsid w:val="74B1311C"/>
    <w:rsid w:val="757B16C0"/>
    <w:rsid w:val="764A19BF"/>
    <w:rsid w:val="7650365C"/>
    <w:rsid w:val="789679A4"/>
    <w:rsid w:val="791B3C36"/>
    <w:rsid w:val="79FB0095"/>
    <w:rsid w:val="7C5E3B13"/>
    <w:rsid w:val="7C621FAC"/>
    <w:rsid w:val="7C9E7FE0"/>
    <w:rsid w:val="7CE4219E"/>
    <w:rsid w:val="7DC51888"/>
    <w:rsid w:val="7E4014E0"/>
    <w:rsid w:val="7E4048BD"/>
    <w:rsid w:val="7EC46046"/>
    <w:rsid w:val="7EEE3287"/>
    <w:rsid w:val="7F2F5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7B"/>
    <w:pPr>
      <w:adjustRightInd w:val="0"/>
      <w:snapToGrid w:val="0"/>
      <w:spacing w:after="200"/>
    </w:pPr>
    <w:rPr>
      <w:rFonts w:ascii="Tahoma" w:eastAsia="微软雅黑" w:hAnsi="Tahoma" w:cstheme="minorBidi"/>
      <w:sz w:val="22"/>
      <w:szCs w:val="22"/>
    </w:rPr>
  </w:style>
  <w:style w:type="paragraph" w:styleId="3">
    <w:name w:val="heading 3"/>
    <w:basedOn w:val="a"/>
    <w:next w:val="a"/>
    <w:uiPriority w:val="9"/>
    <w:unhideWhenUsed/>
    <w:qFormat/>
    <w:rsid w:val="00F0537B"/>
    <w:pPr>
      <w:spacing w:beforeAutospacing="1" w:after="0" w:afterAutospacing="1"/>
      <w:outlineLvl w:val="2"/>
    </w:pPr>
    <w:rPr>
      <w:rFonts w:ascii="宋体" w:eastAsia="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F0537B"/>
    <w:rPr>
      <w:rFonts w:ascii="宋体" w:eastAsia="宋体"/>
      <w:sz w:val="18"/>
      <w:szCs w:val="18"/>
    </w:rPr>
  </w:style>
  <w:style w:type="paragraph" w:styleId="a4">
    <w:name w:val="Balloon Text"/>
    <w:basedOn w:val="a"/>
    <w:link w:val="Char0"/>
    <w:uiPriority w:val="99"/>
    <w:unhideWhenUsed/>
    <w:qFormat/>
    <w:rsid w:val="00F0537B"/>
    <w:pPr>
      <w:spacing w:after="0"/>
    </w:pPr>
    <w:rPr>
      <w:sz w:val="18"/>
      <w:szCs w:val="18"/>
    </w:rPr>
  </w:style>
  <w:style w:type="paragraph" w:styleId="a5">
    <w:name w:val="footer"/>
    <w:basedOn w:val="a"/>
    <w:link w:val="Char1"/>
    <w:uiPriority w:val="99"/>
    <w:unhideWhenUsed/>
    <w:qFormat/>
    <w:rsid w:val="00F0537B"/>
    <w:pPr>
      <w:tabs>
        <w:tab w:val="center" w:pos="4153"/>
        <w:tab w:val="right" w:pos="8306"/>
      </w:tabs>
    </w:pPr>
    <w:rPr>
      <w:sz w:val="18"/>
      <w:szCs w:val="18"/>
    </w:rPr>
  </w:style>
  <w:style w:type="paragraph" w:styleId="a6">
    <w:name w:val="header"/>
    <w:basedOn w:val="a"/>
    <w:link w:val="Char2"/>
    <w:uiPriority w:val="99"/>
    <w:unhideWhenUsed/>
    <w:qFormat/>
    <w:rsid w:val="00F0537B"/>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rsid w:val="00F0537B"/>
    <w:pPr>
      <w:widowControl w:val="0"/>
      <w:adjustRightInd/>
      <w:snapToGrid/>
      <w:spacing w:before="100" w:beforeAutospacing="1" w:after="100" w:afterAutospacing="1" w:line="360" w:lineRule="atLeast"/>
    </w:pPr>
    <w:rPr>
      <w:rFonts w:ascii="Helvetica" w:eastAsia="Helvetica" w:hAnsi="Helvetica" w:cs="Times New Roman"/>
      <w:sz w:val="27"/>
      <w:szCs w:val="27"/>
    </w:rPr>
  </w:style>
  <w:style w:type="table" w:styleId="a8">
    <w:name w:val="Table Grid"/>
    <w:basedOn w:val="a1"/>
    <w:uiPriority w:val="59"/>
    <w:qFormat/>
    <w:rsid w:val="00F0537B"/>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F0537B"/>
    <w:rPr>
      <w:b/>
      <w:bCs/>
    </w:rPr>
  </w:style>
  <w:style w:type="character" w:styleId="aa">
    <w:name w:val="Hyperlink"/>
    <w:basedOn w:val="a0"/>
    <w:uiPriority w:val="99"/>
    <w:unhideWhenUsed/>
    <w:qFormat/>
    <w:rsid w:val="00F0537B"/>
    <w:rPr>
      <w:color w:val="0000FF"/>
      <w:u w:val="single"/>
    </w:rPr>
  </w:style>
  <w:style w:type="character" w:customStyle="1" w:styleId="Char2">
    <w:name w:val="页眉 Char"/>
    <w:basedOn w:val="a0"/>
    <w:link w:val="a6"/>
    <w:uiPriority w:val="99"/>
    <w:qFormat/>
    <w:rsid w:val="00F0537B"/>
    <w:rPr>
      <w:rFonts w:ascii="Tahoma" w:hAnsi="Tahoma"/>
      <w:sz w:val="18"/>
      <w:szCs w:val="18"/>
    </w:rPr>
  </w:style>
  <w:style w:type="character" w:customStyle="1" w:styleId="Char1">
    <w:name w:val="页脚 Char"/>
    <w:basedOn w:val="a0"/>
    <w:link w:val="a5"/>
    <w:uiPriority w:val="99"/>
    <w:qFormat/>
    <w:rsid w:val="00F0537B"/>
    <w:rPr>
      <w:rFonts w:ascii="Tahoma" w:hAnsi="Tahoma"/>
      <w:sz w:val="18"/>
      <w:szCs w:val="18"/>
    </w:rPr>
  </w:style>
  <w:style w:type="character" w:customStyle="1" w:styleId="Char0">
    <w:name w:val="批注框文本 Char"/>
    <w:basedOn w:val="a0"/>
    <w:link w:val="a4"/>
    <w:uiPriority w:val="99"/>
    <w:semiHidden/>
    <w:qFormat/>
    <w:rsid w:val="00F0537B"/>
    <w:rPr>
      <w:rFonts w:ascii="Tahoma" w:hAnsi="Tahoma"/>
      <w:sz w:val="18"/>
      <w:szCs w:val="18"/>
    </w:rPr>
  </w:style>
  <w:style w:type="paragraph" w:customStyle="1" w:styleId="6">
    <w:name w:val="列出段落6"/>
    <w:basedOn w:val="a"/>
    <w:uiPriority w:val="34"/>
    <w:qFormat/>
    <w:rsid w:val="00F0537B"/>
    <w:pPr>
      <w:ind w:firstLineChars="200" w:firstLine="420"/>
    </w:pPr>
  </w:style>
  <w:style w:type="paragraph" w:customStyle="1" w:styleId="1">
    <w:name w:val="列出段落1"/>
    <w:basedOn w:val="a"/>
    <w:uiPriority w:val="34"/>
    <w:qFormat/>
    <w:rsid w:val="00F0537B"/>
    <w:pPr>
      <w:ind w:firstLineChars="200" w:firstLine="420"/>
    </w:pPr>
  </w:style>
  <w:style w:type="paragraph" w:customStyle="1" w:styleId="ParaCharCharCharCharCharCharCharCharCharChar">
    <w:name w:val="默认段落字体 Para Char Char Char Char Char Char Char Char Char Char"/>
    <w:basedOn w:val="a3"/>
    <w:qFormat/>
    <w:rsid w:val="00F0537B"/>
    <w:pPr>
      <w:widowControl w:val="0"/>
      <w:shd w:val="clear" w:color="auto" w:fill="000080"/>
      <w:snapToGrid/>
      <w:spacing w:after="0" w:line="436" w:lineRule="exact"/>
      <w:ind w:left="357"/>
      <w:outlineLvl w:val="3"/>
    </w:pPr>
    <w:rPr>
      <w:rFonts w:ascii="Times New Roman" w:hAnsi="Times New Roman" w:cs="Times New Roman"/>
      <w:kern w:val="2"/>
      <w:sz w:val="21"/>
      <w:szCs w:val="24"/>
    </w:rPr>
  </w:style>
  <w:style w:type="character" w:customStyle="1" w:styleId="Char">
    <w:name w:val="文档结构图 Char"/>
    <w:basedOn w:val="a0"/>
    <w:link w:val="a3"/>
    <w:uiPriority w:val="99"/>
    <w:semiHidden/>
    <w:qFormat/>
    <w:rsid w:val="00F0537B"/>
    <w:rPr>
      <w:rFonts w:ascii="宋体" w:eastAsia="宋体" w:hAnsi="Tahoma"/>
      <w:sz w:val="18"/>
      <w:szCs w:val="18"/>
    </w:rPr>
  </w:style>
  <w:style w:type="paragraph" w:customStyle="1" w:styleId="CharCharCharCharCharChar">
    <w:name w:val="Char Char Char Char Char Char"/>
    <w:basedOn w:val="a"/>
    <w:qFormat/>
    <w:rsid w:val="00F0537B"/>
    <w:pPr>
      <w:adjustRightInd/>
      <w:snapToGrid/>
      <w:spacing w:after="160" w:line="240" w:lineRule="exact"/>
    </w:pPr>
    <w:rPr>
      <w:rFonts w:ascii="Arial" w:eastAsia="Times New Roman" w:hAnsi="Arial" w:cs="Verdana"/>
      <w:b/>
      <w:sz w:val="24"/>
      <w:szCs w:val="20"/>
      <w:lang w:eastAsia="en-US"/>
    </w:rPr>
  </w:style>
  <w:style w:type="character" w:customStyle="1" w:styleId="10">
    <w:name w:val="不明显参考1"/>
    <w:basedOn w:val="a0"/>
    <w:uiPriority w:val="31"/>
    <w:qFormat/>
    <w:rsid w:val="00F0537B"/>
    <w:rPr>
      <w:smallCaps/>
      <w:color w:val="C0504D" w:themeColor="accent2"/>
      <w:u w:val="single"/>
    </w:rPr>
  </w:style>
  <w:style w:type="character" w:customStyle="1" w:styleId="style151">
    <w:name w:val="style151"/>
    <w:qFormat/>
    <w:rsid w:val="00F0537B"/>
    <w:rPr>
      <w:b/>
      <w:bCs/>
      <w:color w:val="0066FF"/>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sogou.com/lemma/ShowInnerLink.htm?lemmaId=49582&amp;ss_c=ssc.citiao.link" TargetMode="External"/><Relationship Id="rId18" Type="http://schemas.openxmlformats.org/officeDocument/2006/relationships/hyperlink" Target="http://baike.sogou.com/lemma/ShowInnerLink.htm?lemmaId=194453&amp;ss_c=ssc.citiao.lin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hinacpx.com/tag/%E9%A1%B9%E7%9B%AE_1.html" TargetMode="External"/><Relationship Id="rId17" Type="http://schemas.openxmlformats.org/officeDocument/2006/relationships/hyperlink" Target="http://baike.sogou.com/lemma/ShowInnerLink.htm?lemmaId=7872575&amp;ss_c=ssc.citiao.link" TargetMode="External"/><Relationship Id="rId2" Type="http://schemas.openxmlformats.org/officeDocument/2006/relationships/customXml" Target="../customXml/item2.xml"/><Relationship Id="rId16" Type="http://schemas.openxmlformats.org/officeDocument/2006/relationships/hyperlink" Target="http://baike.sogou.com/lemma/ShowInnerLink.htm?lemmaId=121507&amp;ss_c=ssc.citiao.li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cpx.com/tag/%E9%A1%B9%E7%9B%AE_1.html" TargetMode="External"/><Relationship Id="rId5" Type="http://schemas.openxmlformats.org/officeDocument/2006/relationships/settings" Target="settings.xml"/><Relationship Id="rId15" Type="http://schemas.openxmlformats.org/officeDocument/2006/relationships/hyperlink" Target="http://baike.sogou.com/lemma/ShowInnerLink.htm?lemmaId=440525&amp;ss_c=ssc.citiao.link" TargetMode="External"/><Relationship Id="rId10" Type="http://schemas.openxmlformats.org/officeDocument/2006/relationships/hyperlink" Target="http://www.chinacpx.com/new.as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hinacpx.com/new.asp" TargetMode="External"/><Relationship Id="rId14" Type="http://schemas.openxmlformats.org/officeDocument/2006/relationships/hyperlink" Target="http://baike.sogou.com/lemma/ShowInnerLink.htm?lemmaId=815014&amp;ss_c=ssc.citiao.lin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idu.com/link?url=uTcoIS5ez7PNCgsgv2nrNZ9Qd1UeHbSDren8LL4Wiyg3gBmQ5yEAfqRU4DMRhyG66mwhiC_0LFMHOi9j_bG0tiqCIYx96T8dNY4WHBxIYj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6902B54-B313-4E94-8176-216B36CCAA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582</Words>
  <Characters>3322</Characters>
  <Application>Microsoft Office Word</Application>
  <DocSecurity>0</DocSecurity>
  <Lines>27</Lines>
  <Paragraphs>7</Paragraphs>
  <ScaleCrop>false</ScaleCrop>
  <Company>Lenovo-PC</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tony920114</dc:creator>
  <cp:lastModifiedBy>Guojian</cp:lastModifiedBy>
  <cp:revision>7</cp:revision>
  <dcterms:created xsi:type="dcterms:W3CDTF">2018-05-07T07:26:00Z</dcterms:created>
  <dcterms:modified xsi:type="dcterms:W3CDTF">2021-04-01T01:44:00Z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